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附件2</w:t>
      </w:r>
    </w:p>
    <w:p>
      <w:pPr>
        <w:widowControl/>
        <w:spacing w:line="480" w:lineRule="auto"/>
        <w:jc w:val="center"/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麻章区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 w:eastAsia="zh-CN"/>
        </w:rPr>
        <w:t>科工贸和信息化</w:t>
      </w:r>
      <w:r>
        <w:rPr>
          <w:rFonts w:hint="default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局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信息公开申请处理流程图</w:t>
      </w:r>
    </w:p>
    <w:p>
      <w:pPr>
        <w:widowControl/>
        <w:spacing w:line="480" w:lineRule="auto"/>
        <w:jc w:val="left"/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</w:pPr>
      <w:r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  <w:drawing>
          <wp:inline distT="0" distB="0" distL="114300" distR="114300">
            <wp:extent cx="5162550" cy="6638925"/>
            <wp:effectExtent l="0" t="0" r="0" b="9525"/>
            <wp:docPr id="1" name="图片 1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ascii="仿宋_GB2312" w:eastAsia="仿宋_GB2312"/>
          <w:sz w:val="30"/>
          <w:szCs w:val="30"/>
        </w:rPr>
      </w:pPr>
    </w:p>
    <w:p/>
    <w:p>
      <w:pPr>
        <w:rPr>
          <w:rFonts w:ascii="仿宋_GB2312" w:eastAsia="仿宋_GB2312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4E6C43"/>
    <w:rsid w:val="00846E3C"/>
    <w:rsid w:val="00A47258"/>
    <w:rsid w:val="00BE0A74"/>
    <w:rsid w:val="00D42F3D"/>
    <w:rsid w:val="00F42825"/>
    <w:rsid w:val="397F4585"/>
    <w:rsid w:val="6B6F0718"/>
    <w:rsid w:val="7CAF47BE"/>
    <w:rsid w:val="D22667C5"/>
    <w:rsid w:val="DD3E9DC4"/>
    <w:rsid w:val="F5BF9669"/>
    <w:rsid w:val="F7374F8D"/>
    <w:rsid w:val="FDAFAB1D"/>
    <w:rsid w:val="FE3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9</Characters>
  <Lines>1</Lines>
  <Paragraphs>1</Paragraphs>
  <TotalTime>3</TotalTime>
  <ScaleCrop>false</ScaleCrop>
  <LinksUpToDate>false</LinksUpToDate>
  <CharactersWithSpaces>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2019-05-15T21:01:00Z</dcterms:created>
  <dc:creator>刘园园</dc:creator>
  <cp:lastModifiedBy>王坤蕾</cp:lastModifiedBy>
  <dcterms:modified xsi:type="dcterms:W3CDTF">2022-08-24T21:29:04Z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