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20" w:lineRule="exact"/>
        <w:rPr>
          <w:rFonts w:ascii="仿宋" w:hAnsi="仿宋" w:eastAsia="仿宋" w:cs="宋体"/>
          <w:bCs/>
          <w:sz w:val="32"/>
          <w:szCs w:val="32"/>
        </w:rPr>
      </w:pPr>
    </w:p>
    <w:p>
      <w:pPr>
        <w:pStyle w:val="3"/>
        <w:spacing w:line="620" w:lineRule="exact"/>
        <w:jc w:val="center"/>
        <w:rPr>
          <w:rFonts w:hint="eastAsia" w:ascii="CESI小标宋-GB2312" w:hAnsi="CESI小标宋-GB2312" w:eastAsia="CESI小标宋-GB2312" w:cs="CESI小标宋-GB2312"/>
          <w:b w:val="0"/>
          <w:bCs/>
          <w:sz w:val="44"/>
          <w:szCs w:val="44"/>
        </w:rPr>
      </w:pPr>
      <w:bookmarkStart w:id="0" w:name="_GoBack"/>
      <w:r>
        <w:rPr>
          <w:rFonts w:hint="eastAsia" w:ascii="CESI小标宋-GB2312" w:hAnsi="CESI小标宋-GB2312" w:eastAsia="CESI小标宋-GB2312" w:cs="CESI小标宋-GB2312"/>
          <w:b w:val="0"/>
          <w:bCs/>
          <w:sz w:val="44"/>
          <w:szCs w:val="44"/>
        </w:rPr>
        <w:t>《湛江市民政局关于印发202</w:t>
      </w:r>
      <w:r>
        <w:rPr>
          <w:rFonts w:hint="eastAsia" w:ascii="CESI小标宋-GB2312" w:hAnsi="CESI小标宋-GB2312" w:eastAsia="CESI小标宋-GB2312" w:cs="CESI小标宋-GB2312"/>
          <w:b w:val="0"/>
          <w:bCs/>
          <w:sz w:val="44"/>
          <w:szCs w:val="44"/>
          <w:lang w:val="en-US" w:eastAsia="zh"/>
        </w:rPr>
        <w:t>3</w:t>
      </w:r>
      <w:r>
        <w:rPr>
          <w:rFonts w:hint="eastAsia" w:ascii="CESI小标宋-GB2312" w:hAnsi="CESI小标宋-GB2312" w:eastAsia="CESI小标宋-GB2312" w:cs="CESI小标宋-GB2312"/>
          <w:b w:val="0"/>
          <w:bCs/>
          <w:sz w:val="44"/>
          <w:szCs w:val="44"/>
        </w:rPr>
        <w:t>年</w:t>
      </w:r>
      <w:r>
        <w:rPr>
          <w:rFonts w:hint="eastAsia" w:ascii="CESI小标宋-GB2312" w:hAnsi="CESI小标宋-GB2312" w:eastAsia="CESI小标宋-GB2312" w:cs="CESI小标宋-GB2312"/>
          <w:b w:val="0"/>
          <w:bCs/>
          <w:sz w:val="44"/>
          <w:szCs w:val="44"/>
          <w:lang w:eastAsia="zh-CN"/>
        </w:rPr>
        <w:t>湛江</w:t>
      </w:r>
      <w:r>
        <w:rPr>
          <w:rFonts w:hint="eastAsia" w:ascii="CESI小标宋-GB2312" w:hAnsi="CESI小标宋-GB2312" w:eastAsia="CESI小标宋-GB2312" w:cs="CESI小标宋-GB2312"/>
          <w:b w:val="0"/>
          <w:bCs/>
          <w:sz w:val="44"/>
          <w:szCs w:val="44"/>
        </w:rPr>
        <w:t>市城乡</w:t>
      </w:r>
    </w:p>
    <w:p>
      <w:pPr>
        <w:pStyle w:val="3"/>
        <w:spacing w:line="620" w:lineRule="exact"/>
        <w:jc w:val="center"/>
        <w:rPr>
          <w:rFonts w:hint="eastAsia" w:ascii="CESI小标宋-GB2312" w:hAnsi="CESI小标宋-GB2312" w:eastAsia="CESI小标宋-GB2312" w:cs="CESI小标宋-GB2312"/>
          <w:b w:val="0"/>
          <w:bCs/>
          <w:sz w:val="44"/>
          <w:szCs w:val="44"/>
        </w:rPr>
      </w:pPr>
      <w:r>
        <w:rPr>
          <w:rFonts w:hint="eastAsia" w:ascii="CESI小标宋-GB2312" w:hAnsi="CESI小标宋-GB2312" w:eastAsia="CESI小标宋-GB2312" w:cs="CESI小标宋-GB2312"/>
          <w:b w:val="0"/>
          <w:bCs/>
          <w:sz w:val="44"/>
          <w:szCs w:val="44"/>
        </w:rPr>
        <w:t>低保标准及特困人员基本生活供养标准</w:t>
      </w:r>
    </w:p>
    <w:p>
      <w:pPr>
        <w:pStyle w:val="3"/>
        <w:spacing w:line="620" w:lineRule="exact"/>
        <w:jc w:val="center"/>
        <w:rPr>
          <w:rFonts w:hint="eastAsia" w:ascii="CESI小标宋-GB2312" w:hAnsi="CESI小标宋-GB2312" w:eastAsia="CESI小标宋-GB2312" w:cs="CESI小标宋-GB2312"/>
          <w:b w:val="0"/>
          <w:bCs/>
          <w:sz w:val="44"/>
          <w:szCs w:val="44"/>
          <w:lang w:val="en-US" w:eastAsia="zh-CN"/>
        </w:rPr>
      </w:pPr>
      <w:r>
        <w:rPr>
          <w:rFonts w:hint="eastAsia" w:ascii="CESI小标宋-GB2312" w:hAnsi="CESI小标宋-GB2312" w:eastAsia="CESI小标宋-GB2312" w:cs="CESI小标宋-GB2312"/>
          <w:b w:val="0"/>
          <w:bCs/>
          <w:sz w:val="44"/>
          <w:szCs w:val="44"/>
        </w:rPr>
        <w:t>的通知》</w:t>
      </w:r>
      <w:r>
        <w:rPr>
          <w:rFonts w:hint="eastAsia" w:ascii="CESI小标宋-GB2312" w:hAnsi="CESI小标宋-GB2312" w:eastAsia="CESI小标宋-GB2312" w:cs="CESI小标宋-GB2312"/>
          <w:b w:val="0"/>
          <w:bCs/>
          <w:sz w:val="44"/>
          <w:szCs w:val="44"/>
          <w:lang w:eastAsia="zh-CN"/>
        </w:rPr>
        <w:t>的</w:t>
      </w:r>
      <w:r>
        <w:rPr>
          <w:rFonts w:hint="eastAsia" w:ascii="CESI小标宋-GB2312" w:hAnsi="CESI小标宋-GB2312" w:eastAsia="CESI小标宋-GB2312" w:cs="CESI小标宋-GB2312"/>
          <w:b w:val="0"/>
          <w:bCs/>
          <w:sz w:val="44"/>
          <w:szCs w:val="44"/>
          <w:lang w:val="en-US" w:eastAsia="zh-CN"/>
        </w:rPr>
        <w:t>政策解读</w:t>
      </w:r>
      <w:bookmarkEnd w:id="0"/>
    </w:p>
    <w:p>
      <w:pPr>
        <w:pStyle w:val="3"/>
        <w:spacing w:line="620" w:lineRule="exact"/>
        <w:jc w:val="center"/>
        <w:rPr>
          <w:rFonts w:ascii="方正小标宋简体" w:hAnsi="仿宋" w:eastAsia="方正小标宋简体" w:cs="宋体"/>
          <w:b/>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CESI仿宋-GB2312" w:hAnsi="CESI仿宋-GB2312" w:eastAsia="CESI仿宋-GB2312" w:cs="CESI仿宋-GB2312"/>
          <w:sz w:val="32"/>
          <w:szCs w:val="32"/>
          <w:lang w:val="en-US" w:eastAsia="zh-CN"/>
        </w:rPr>
        <w:t>为落实省、市“十件民生实事”目标任务，做好全市困难群众基本生活保障工</w:t>
      </w:r>
      <w:r>
        <w:rPr>
          <w:rFonts w:hint="eastAsia" w:ascii="CESI仿宋-GB2312" w:hAnsi="CESI仿宋-GB2312" w:eastAsia="CESI仿宋-GB2312" w:cs="CESI仿宋-GB2312"/>
          <w:b w:val="0"/>
          <w:bCs w:val="0"/>
          <w:sz w:val="32"/>
          <w:szCs w:val="32"/>
          <w:lang w:val="en-US" w:eastAsia="zh-CN"/>
        </w:rPr>
        <w:t>作，</w:t>
      </w:r>
      <w:r>
        <w:rPr>
          <w:rFonts w:hint="eastAsia" w:ascii="CESI仿宋-GB2312" w:hAnsi="CESI仿宋-GB2312" w:eastAsia="CESI仿宋-GB2312" w:cs="CESI仿宋-GB2312"/>
          <w:b w:val="0"/>
          <w:bCs w:val="0"/>
          <w:sz w:val="32"/>
          <w:szCs w:val="32"/>
        </w:rPr>
        <w:t>经市人民政府同意，近日，市民政局印发《湛江市民政局关于印发202</w:t>
      </w:r>
      <w:r>
        <w:rPr>
          <w:rFonts w:hint="eastAsia" w:ascii="CESI仿宋-GB2312" w:hAnsi="CESI仿宋-GB2312" w:eastAsia="CESI仿宋-GB2312" w:cs="CESI仿宋-GB2312"/>
          <w:b w:val="0"/>
          <w:bCs w:val="0"/>
          <w:sz w:val="32"/>
          <w:szCs w:val="32"/>
          <w:lang w:val="en-US" w:eastAsia="zh"/>
        </w:rPr>
        <w:t>3</w:t>
      </w:r>
      <w:r>
        <w:rPr>
          <w:rFonts w:hint="eastAsia" w:ascii="CESI仿宋-GB2312" w:hAnsi="CESI仿宋-GB2312" w:eastAsia="CESI仿宋-GB2312" w:cs="CESI仿宋-GB2312"/>
          <w:b w:val="0"/>
          <w:bCs w:val="0"/>
          <w:sz w:val="32"/>
          <w:szCs w:val="32"/>
        </w:rPr>
        <w:t>年湛江市城乡低保标准及特困人员基本生活供养标准的通知</w:t>
      </w: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（湛民〔202</w:t>
      </w:r>
      <w:r>
        <w:rPr>
          <w:rFonts w:hint="eastAsia" w:ascii="CESI仿宋-GB2312" w:hAnsi="CESI仿宋-GB2312" w:eastAsia="CESI仿宋-GB2312" w:cs="CESI仿宋-GB2312"/>
          <w:b w:val="0"/>
          <w:bCs w:val="0"/>
          <w:color w:val="auto"/>
          <w:sz w:val="32"/>
          <w:szCs w:val="32"/>
          <w:lang w:val="en-US" w:eastAsia="zh"/>
        </w:rPr>
        <w:t>3</w:t>
      </w:r>
      <w:r>
        <w:rPr>
          <w:rFonts w:hint="eastAsia" w:ascii="CESI仿宋-GB2312" w:hAnsi="CESI仿宋-GB2312" w:eastAsia="CESI仿宋-GB2312" w:cs="CESI仿宋-GB2312"/>
          <w:b w:val="0"/>
          <w:bCs w:val="0"/>
          <w:color w:val="auto"/>
          <w:sz w:val="32"/>
          <w:szCs w:val="32"/>
          <w:lang w:eastAsia="zh-CN"/>
        </w:rPr>
        <w:t>〕10</w:t>
      </w:r>
      <w:r>
        <w:rPr>
          <w:rFonts w:hint="eastAsia" w:ascii="CESI仿宋-GB2312" w:hAnsi="CESI仿宋-GB2312" w:eastAsia="CESI仿宋-GB2312" w:cs="CESI仿宋-GB2312"/>
          <w:b w:val="0"/>
          <w:bCs w:val="0"/>
          <w:color w:val="auto"/>
          <w:sz w:val="32"/>
          <w:szCs w:val="32"/>
          <w:lang w:val="en-US" w:eastAsia="zh"/>
        </w:rPr>
        <w:t>2</w:t>
      </w:r>
      <w:r>
        <w:rPr>
          <w:rFonts w:hint="eastAsia" w:ascii="CESI仿宋-GB2312" w:hAnsi="CESI仿宋-GB2312" w:eastAsia="CESI仿宋-GB2312" w:cs="CESI仿宋-GB2312"/>
          <w:b w:val="0"/>
          <w:bCs w:val="0"/>
          <w:color w:val="auto"/>
          <w:sz w:val="32"/>
          <w:szCs w:val="32"/>
          <w:lang w:eastAsia="zh-CN"/>
        </w:rPr>
        <w:t>号）</w:t>
      </w:r>
      <w:r>
        <w:rPr>
          <w:rFonts w:hint="eastAsia" w:ascii="CESI仿宋-GB2312" w:hAnsi="CESI仿宋-GB2312" w:eastAsia="CESI仿宋-GB2312" w:cs="CESI仿宋-GB2312"/>
          <w:b w:val="0"/>
          <w:bCs w:val="0"/>
          <w:sz w:val="32"/>
          <w:szCs w:val="32"/>
        </w:rPr>
        <w:t>（以下简称《通知》）</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现将有关</w:t>
      </w:r>
      <w:r>
        <w:rPr>
          <w:rFonts w:hint="eastAsia" w:ascii="CESI仿宋-GB2312" w:hAnsi="CESI仿宋-GB2312" w:eastAsia="CESI仿宋-GB2312" w:cs="CESI仿宋-GB2312"/>
          <w:b w:val="0"/>
          <w:bCs w:val="0"/>
          <w:sz w:val="32"/>
          <w:szCs w:val="32"/>
          <w:lang w:val="en-US" w:eastAsia="zh-CN"/>
        </w:rPr>
        <w:t>情况说明</w:t>
      </w:r>
      <w:r>
        <w:rPr>
          <w:rFonts w:hint="eastAsia" w:ascii="CESI仿宋-GB2312" w:hAnsi="CESI仿宋-GB2312" w:eastAsia="CESI仿宋-GB2312" w:cs="CESI仿宋-GB2312"/>
          <w:b w:val="0"/>
          <w:bCs w:val="0"/>
          <w:sz w:val="32"/>
          <w:szCs w:val="32"/>
        </w:rPr>
        <w:t>如下：</w:t>
      </w:r>
    </w:p>
    <w:p>
      <w:pPr>
        <w:pStyle w:val="3"/>
        <w:keepNext w:val="0"/>
        <w:keepLines w:val="0"/>
        <w:pageBreakBefore w:val="0"/>
        <w:widowControl w:val="0"/>
        <w:numPr>
          <w:ilvl w:val="0"/>
          <w:numId w:val="1"/>
        </w:numPr>
        <w:kinsoku/>
        <w:wordWrap/>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通知</w:t>
      </w:r>
      <w:r>
        <w:rPr>
          <w:rFonts w:hint="eastAsia" w:ascii="黑体" w:hAnsi="黑体" w:eastAsia="黑体" w:cs="黑体"/>
          <w:sz w:val="32"/>
          <w:szCs w:val="32"/>
        </w:rPr>
        <w:t>》</w:t>
      </w:r>
      <w:r>
        <w:rPr>
          <w:rFonts w:hint="eastAsia" w:ascii="黑体" w:hAnsi="黑体" w:eastAsia="黑体" w:cs="黑体"/>
          <w:sz w:val="32"/>
          <w:szCs w:val="32"/>
          <w:lang w:val="en-US" w:eastAsia="zh-CN"/>
        </w:rPr>
        <w:t>起草</w:t>
      </w:r>
      <w:r>
        <w:rPr>
          <w:rFonts w:hint="eastAsia" w:ascii="黑体" w:hAnsi="黑体" w:eastAsia="黑体" w:cs="黑体"/>
          <w:sz w:val="32"/>
          <w:szCs w:val="32"/>
        </w:rPr>
        <w:t>背景</w:t>
      </w:r>
    </w:p>
    <w:p>
      <w:pPr>
        <w:pStyle w:val="3"/>
        <w:spacing w:line="600" w:lineRule="exact"/>
        <w:ind w:firstLine="640" w:firstLineChars="200"/>
        <w:rPr>
          <w:rFonts w:hint="eastAsia" w:ascii="黑体" w:hAnsi="黑体" w:eastAsia="黑体" w:cs="黑体"/>
          <w:sz w:val="32"/>
          <w:szCs w:val="32"/>
        </w:rPr>
      </w:pPr>
      <w:r>
        <w:rPr>
          <w:rFonts w:hint="eastAsia" w:ascii="CESI仿宋-GB2312" w:hAnsi="CESI仿宋-GB2312" w:eastAsia="CESI仿宋-GB2312" w:cs="CESI仿宋-GB2312"/>
          <w:sz w:val="32"/>
          <w:szCs w:val="32"/>
          <w:lang w:val="en-US" w:eastAsia="zh-CN"/>
        </w:rPr>
        <w:t>4月底，</w:t>
      </w:r>
      <w:r>
        <w:rPr>
          <w:rFonts w:hint="eastAsia" w:ascii="CESI仿宋-GB2312" w:hAnsi="CESI仿宋-GB2312" w:eastAsia="CESI仿宋-GB2312" w:cs="CESI仿宋-GB2312"/>
          <w:bCs/>
          <w:sz w:val="32"/>
          <w:szCs w:val="32"/>
        </w:rPr>
        <w:t>经省</w:t>
      </w:r>
      <w:r>
        <w:rPr>
          <w:rFonts w:hint="eastAsia" w:ascii="CESI仿宋-GB2312" w:hAnsi="CESI仿宋-GB2312" w:eastAsia="CESI仿宋-GB2312" w:cs="CESI仿宋-GB2312"/>
          <w:bCs/>
          <w:sz w:val="32"/>
          <w:szCs w:val="32"/>
          <w:lang w:eastAsia="zh-CN"/>
        </w:rPr>
        <w:t>人民</w:t>
      </w:r>
      <w:r>
        <w:rPr>
          <w:rFonts w:hint="eastAsia" w:ascii="CESI仿宋-GB2312" w:hAnsi="CESI仿宋-GB2312" w:eastAsia="CESI仿宋-GB2312" w:cs="CESI仿宋-GB2312"/>
          <w:bCs/>
          <w:sz w:val="32"/>
          <w:szCs w:val="32"/>
        </w:rPr>
        <w:t>政府同意，</w:t>
      </w:r>
      <w:r>
        <w:rPr>
          <w:rFonts w:hint="eastAsia" w:ascii="CESI仿宋-GB13000" w:hAnsi="CESI仿宋-GB13000" w:eastAsia="CESI仿宋-GB13000" w:cs="CESI仿宋-GB13000"/>
          <w:sz w:val="32"/>
          <w:szCs w:val="32"/>
          <w:lang w:val="en-US" w:eastAsia="zh-CN"/>
        </w:rPr>
        <w:t>省民政厅印发2023年全省城乡低保最低标准的通知、关于提高特困人员基本生活供养标准的通知。根据要求，我市需制定和印发本市具体标准，进一步提高我巿城乡低保和特困供养基本生活保障水平</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通知</w:t>
      </w:r>
      <w:r>
        <w:rPr>
          <w:rFonts w:hint="eastAsia" w:ascii="黑体" w:hAnsi="黑体" w:eastAsia="黑体" w:cs="黑体"/>
          <w:b w:val="0"/>
          <w:bCs w:val="0"/>
          <w:sz w:val="32"/>
          <w:szCs w:val="32"/>
          <w:lang w:eastAsia="zh-CN"/>
        </w:rPr>
        <w:t>》</w:t>
      </w:r>
      <w:r>
        <w:rPr>
          <w:rFonts w:hint="eastAsia" w:ascii="黑体" w:hAnsi="黑体" w:eastAsia="黑体" w:cs="黑体"/>
          <w:sz w:val="32"/>
          <w:szCs w:val="32"/>
          <w:lang w:val="en-US" w:eastAsia="zh-CN"/>
        </w:rPr>
        <w:t>政策</w:t>
      </w:r>
      <w:r>
        <w:rPr>
          <w:rFonts w:hint="eastAsia" w:ascii="黑体" w:hAnsi="黑体" w:eastAsia="黑体" w:cs="黑体"/>
          <w:sz w:val="32"/>
          <w:szCs w:val="32"/>
        </w:rPr>
        <w:t>依据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CESI仿宋-GB13000" w:hAnsi="CESI仿宋-GB13000" w:eastAsia="CESI仿宋-GB13000" w:cs="CESI仿宋-GB13000"/>
          <w:sz w:val="32"/>
          <w:szCs w:val="32"/>
          <w:lang w:val="en-US" w:eastAsia="zh-CN"/>
        </w:rPr>
        <w:t>《广东省民政厅关于印发2023年全省城乡低保最低标准的通知》（粤民发〔2023〕44号）、《广东省民政厅关于提高特困人员基本生活供养标准的通知》（粤民函〔2023〕117 号）。</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通知</w:t>
      </w:r>
      <w:r>
        <w:rPr>
          <w:rFonts w:hint="eastAsia" w:ascii="黑体" w:hAnsi="黑体" w:eastAsia="黑体" w:cs="黑体"/>
          <w:b w:val="0"/>
          <w:bCs w:val="0"/>
          <w:sz w:val="32"/>
          <w:szCs w:val="32"/>
          <w:lang w:eastAsia="zh-CN"/>
        </w:rPr>
        <w:t>》</w:t>
      </w:r>
      <w:r>
        <w:rPr>
          <w:rFonts w:hint="eastAsia" w:ascii="黑体" w:hAnsi="黑体" w:eastAsia="黑体" w:cs="黑体"/>
          <w:sz w:val="32"/>
          <w:szCs w:val="32"/>
        </w:rPr>
        <w:t>起草过程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CESI仿宋-GB2312" w:hAnsi="CESI仿宋-GB2312" w:eastAsia="CESI仿宋-GB2312" w:cs="CESI仿宋-GB2312"/>
          <w:sz w:val="32"/>
          <w:szCs w:val="32"/>
        </w:rPr>
        <w:t>《通知》由</w:t>
      </w:r>
      <w:r>
        <w:rPr>
          <w:rFonts w:hint="eastAsia" w:ascii="CESI仿宋-GB2312" w:hAnsi="CESI仿宋-GB2312" w:eastAsia="CESI仿宋-GB2312" w:cs="CESI仿宋-GB2312"/>
          <w:sz w:val="32"/>
          <w:szCs w:val="32"/>
          <w:lang w:eastAsia="zh-CN"/>
        </w:rPr>
        <w:t>市民政局</w:t>
      </w:r>
      <w:r>
        <w:rPr>
          <w:rFonts w:hint="eastAsia" w:ascii="CESI仿宋-GB2312" w:hAnsi="CESI仿宋-GB2312" w:eastAsia="CESI仿宋-GB2312" w:cs="CESI仿宋-GB2312"/>
          <w:sz w:val="32"/>
          <w:szCs w:val="32"/>
        </w:rPr>
        <w:t>起草，</w:t>
      </w:r>
      <w:r>
        <w:rPr>
          <w:rFonts w:hint="eastAsia" w:ascii="CESI仿宋-GB2312" w:hAnsi="CESI仿宋-GB2312" w:eastAsia="CESI仿宋-GB2312" w:cs="CESI仿宋-GB2312"/>
          <w:sz w:val="32"/>
          <w:szCs w:val="32"/>
          <w:lang w:eastAsia="zh-CN"/>
        </w:rPr>
        <w:t>市民政局</w:t>
      </w:r>
      <w:r>
        <w:rPr>
          <w:rFonts w:hint="eastAsia" w:ascii="CESI仿宋-GB2312" w:hAnsi="CESI仿宋-GB2312" w:eastAsia="CESI仿宋-GB2312" w:cs="CESI仿宋-GB2312"/>
          <w:sz w:val="32"/>
          <w:szCs w:val="32"/>
        </w:rPr>
        <w:t>对《通知》的必要性、可行性进行分析论证，并对城乡低保标准及特困人员基本生活供养标准实施的预期效果和影响进行评估，形成《通知（征求意见稿）》</w:t>
      </w:r>
      <w:r>
        <w:rPr>
          <w:rFonts w:hint="eastAsia" w:ascii="CESI仿宋-GB2312" w:hAnsi="CESI仿宋-GB2312" w:eastAsia="CESI仿宋-GB2312" w:cs="CESI仿宋-GB2312"/>
          <w:sz w:val="32"/>
          <w:szCs w:val="32"/>
          <w:lang w:eastAsia="zh-CN"/>
        </w:rPr>
        <w:t>，于</w:t>
      </w:r>
      <w:r>
        <w:rPr>
          <w:rFonts w:hint="eastAsia" w:ascii="CESI仿宋-GB2312" w:hAnsi="CESI仿宋-GB2312" w:eastAsia="CESI仿宋-GB2312" w:cs="CESI仿宋-GB2312"/>
          <w:sz w:val="32"/>
          <w:szCs w:val="32"/>
          <w:lang w:val="en-US" w:eastAsia="zh-CN"/>
        </w:rPr>
        <w:t>5月中上旬</w:t>
      </w:r>
      <w:r>
        <w:rPr>
          <w:rFonts w:hint="eastAsia" w:ascii="CESI仿宋-GB2312" w:hAnsi="CESI仿宋-GB2312" w:eastAsia="CESI仿宋-GB2312" w:cs="CESI仿宋-GB2312"/>
          <w:sz w:val="32"/>
          <w:szCs w:val="32"/>
        </w:rPr>
        <w:t>向各县（市、区）人民政府（管委会）和市直有关单位征求意见，同时在</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民政局官网上</w:t>
      </w:r>
      <w:r>
        <w:rPr>
          <w:rFonts w:hint="eastAsia" w:ascii="CESI仿宋-GB2312" w:hAnsi="CESI仿宋-GB2312" w:eastAsia="CESI仿宋-GB2312" w:cs="CESI仿宋-GB2312"/>
          <w:sz w:val="32"/>
          <w:szCs w:val="32"/>
          <w:lang w:eastAsia="zh-CN"/>
        </w:rPr>
        <w:t>向</w:t>
      </w:r>
      <w:r>
        <w:rPr>
          <w:rFonts w:hint="eastAsia" w:ascii="CESI仿宋-GB2312" w:hAnsi="CESI仿宋-GB2312" w:eastAsia="CESI仿宋-GB2312" w:cs="CESI仿宋-GB2312"/>
          <w:sz w:val="32"/>
          <w:szCs w:val="32"/>
        </w:rPr>
        <w:t>社会公众公开征求意见</w:t>
      </w:r>
      <w:r>
        <w:rPr>
          <w:rFonts w:hint="eastAsia" w:ascii="CESI仿宋-GB2312" w:hAnsi="CESI仿宋-GB2312" w:eastAsia="CESI仿宋-GB2312" w:cs="CESI仿宋-GB2312"/>
          <w:sz w:val="32"/>
          <w:szCs w:val="32"/>
          <w:lang w:eastAsia="zh-CN"/>
        </w:rPr>
        <w:t>，根据反馈</w:t>
      </w:r>
      <w:r>
        <w:rPr>
          <w:rFonts w:hint="eastAsia" w:ascii="CESI仿宋-GB2312" w:hAnsi="CESI仿宋-GB2312" w:eastAsia="CESI仿宋-GB2312" w:cs="CESI仿宋-GB2312"/>
          <w:sz w:val="32"/>
          <w:szCs w:val="32"/>
        </w:rPr>
        <w:t>意见</w:t>
      </w:r>
      <w:r>
        <w:rPr>
          <w:rFonts w:hint="eastAsia" w:ascii="CESI仿宋-GB2312" w:hAnsi="CESI仿宋-GB2312" w:eastAsia="CESI仿宋-GB2312" w:cs="CESI仿宋-GB2312"/>
          <w:sz w:val="32"/>
          <w:szCs w:val="32"/>
          <w:lang w:eastAsia="zh-CN"/>
        </w:rPr>
        <w:t>形成《通知（送审稿）》，</w:t>
      </w:r>
      <w:r>
        <w:rPr>
          <w:rFonts w:hint="eastAsia" w:ascii="CESI仿宋-GB13000" w:hAnsi="CESI仿宋-GB13000" w:eastAsia="CESI仿宋-GB13000" w:cs="CESI仿宋-GB13000"/>
          <w:sz w:val="32"/>
          <w:szCs w:val="32"/>
          <w:lang w:val="en-US" w:eastAsia="zh-CN"/>
        </w:rPr>
        <w:t>于5月18日经市司法局审查通过，于5月31日经市政府常务会议审议通过，</w:t>
      </w:r>
      <w:r>
        <w:rPr>
          <w:rFonts w:hint="eastAsia" w:ascii="CESI仿宋-GB2312" w:hAnsi="CESI仿宋-GB2312" w:eastAsia="CESI仿宋-GB2312" w:cs="CESI仿宋-GB2312"/>
          <w:color w:val="auto"/>
          <w:sz w:val="32"/>
          <w:szCs w:val="32"/>
          <w:lang w:val="en-US" w:eastAsia="zh-CN"/>
        </w:rPr>
        <w:t>以市民政局部门规范性文件</w:t>
      </w:r>
      <w:r>
        <w:rPr>
          <w:rFonts w:hint="eastAsia" w:ascii="CESI仿宋-GB2312" w:hAnsi="CESI仿宋-GB2312" w:eastAsia="CESI仿宋-GB2312" w:cs="CESI仿宋-GB2312"/>
          <w:color w:val="auto"/>
          <w:sz w:val="32"/>
          <w:szCs w:val="32"/>
        </w:rPr>
        <w:t>印发</w:t>
      </w:r>
      <w:r>
        <w:rPr>
          <w:rFonts w:hint="eastAsia" w:ascii="CESI仿宋-GB2312" w:hAnsi="CESI仿宋-GB2312" w:eastAsia="CESI仿宋-GB2312" w:cs="CESI仿宋-GB2312"/>
          <w:color w:val="auto"/>
          <w:sz w:val="32"/>
          <w:szCs w:val="32"/>
          <w:lang w:eastAsia="zh-CN"/>
        </w:rPr>
        <w:t>实施</w:t>
      </w:r>
      <w:r>
        <w:rPr>
          <w:rFonts w:hint="eastAsia" w:ascii="CESI仿宋-GB2312" w:hAnsi="CESI仿宋-GB2312" w:eastAsia="CESI仿宋-GB2312" w:cs="CESI仿宋-GB2312"/>
          <w:color w:val="auto"/>
          <w:sz w:val="32"/>
          <w:szCs w:val="32"/>
        </w:rPr>
        <w:t>。</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通知</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主要内容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13000" w:hAnsi="CESI仿宋-GB13000" w:eastAsia="CESI仿宋-GB13000" w:cs="CESI仿宋-GB13000"/>
          <w:sz w:val="32"/>
          <w:szCs w:val="32"/>
          <w:lang w:val="en-US" w:eastAsia="zh-CN"/>
        </w:rPr>
      </w:pPr>
      <w:r>
        <w:rPr>
          <w:rFonts w:hint="eastAsia" w:ascii="方正楷体_GBK" w:hAnsi="方正楷体_GBK" w:eastAsia="方正楷体_GBK" w:cs="方正楷体_GBK"/>
          <w:b/>
          <w:bCs/>
          <w:sz w:val="32"/>
          <w:szCs w:val="32"/>
          <w:lang w:val="en-US" w:eastAsia="zh-CN"/>
        </w:rPr>
        <w:t>（一）提高全市城乡低保标准。</w:t>
      </w:r>
      <w:r>
        <w:rPr>
          <w:rFonts w:hint="eastAsia" w:ascii="CESI仿宋-GB13000" w:hAnsi="CESI仿宋-GB13000" w:eastAsia="CESI仿宋-GB13000" w:cs="CESI仿宋-GB13000"/>
          <w:sz w:val="32"/>
          <w:szCs w:val="32"/>
          <w:lang w:val="en-US" w:eastAsia="zh-CN"/>
        </w:rPr>
        <w:t>从2023年1月1日开始，我市城镇低保标准提高到857元/人月、补差水平提高到676元/人月；农村低保标准提高到600元/人月、补差水平提高到326元/人月。对比2022年的标准和水平，城镇、农村的低保标准分别增加了29元/人月、21元人月，补差水平分别增加了 23 元/人月、11元/人月，同比增幅不低于3.5%，达到省的考核标准。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13000" w:hAnsi="CESI仿宋-GB13000" w:eastAsia="CESI仿宋-GB13000" w:cs="CESI仿宋-GB13000"/>
          <w:sz w:val="32"/>
          <w:szCs w:val="32"/>
          <w:lang w:val="en-US" w:eastAsia="zh-CN"/>
        </w:rPr>
      </w:pPr>
      <w:r>
        <w:rPr>
          <w:rFonts w:hint="eastAsia" w:ascii="方正楷体_GBK" w:hAnsi="方正楷体_GBK" w:eastAsia="方正楷体_GBK" w:cs="方正楷体_GBK"/>
          <w:b/>
          <w:bCs/>
          <w:sz w:val="32"/>
          <w:szCs w:val="32"/>
          <w:lang w:val="en-US" w:eastAsia="zh-CN"/>
        </w:rPr>
        <w:t>（二）提高特困人员供养标准。</w:t>
      </w:r>
      <w:r>
        <w:rPr>
          <w:rFonts w:hint="eastAsia" w:ascii="CESI仿宋-GB13000" w:hAnsi="CESI仿宋-GB13000" w:eastAsia="CESI仿宋-GB13000" w:cs="CESI仿宋-GB13000"/>
          <w:sz w:val="32"/>
          <w:szCs w:val="32"/>
          <w:lang w:val="en-US" w:eastAsia="zh-CN"/>
        </w:rPr>
        <w:t>从2023年1月1日开始，我市城乡特困人员基本生活供养标准分别按不低于当地城乡最低生活保障标准的1.6倍、且不低于当地现行特困人员基本生活标准确定，集中和分散供养特困人员基本生活标准相统一。2023年我市城镇、农村特困人员基本生活供养标准分别提高到1372元/人月、960元/人月，新标准比去年分别增加了47元/人月、33元/人月，同比增幅不低于3.5%，达到省的考核标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13000" w:hAnsi="CESI仿宋-GB13000" w:eastAsia="CESI仿宋-GB13000" w:cs="CESI仿宋-GB13000"/>
          <w:sz w:val="32"/>
          <w:szCs w:val="32"/>
          <w:lang w:val="en-US" w:eastAsia="zh-CN"/>
        </w:rPr>
      </w:pPr>
      <w:r>
        <w:rPr>
          <w:rFonts w:hint="eastAsia" w:ascii="方正楷体_GBK" w:hAnsi="方正楷体_GBK" w:eastAsia="方正楷体_GBK" w:cs="方正楷体_GBK"/>
          <w:b/>
          <w:bCs/>
          <w:sz w:val="32"/>
          <w:szCs w:val="32"/>
          <w:lang w:val="en-US" w:eastAsia="zh-CN"/>
        </w:rPr>
        <w:t>（三）严格落实提标要求。</w:t>
      </w:r>
      <w:r>
        <w:rPr>
          <w:rFonts w:hint="eastAsia" w:ascii="CESI仿宋-GB13000" w:hAnsi="CESI仿宋-GB13000" w:eastAsia="CESI仿宋-GB13000" w:cs="CESI仿宋-GB13000"/>
          <w:sz w:val="32"/>
          <w:szCs w:val="32"/>
          <w:lang w:val="en-US" w:eastAsia="zh-CN"/>
        </w:rPr>
        <w:t>各县（市、区）要严格执行全市城乡低保标准和特困人员基本生活供养标准，不得低于市制订的标准和当地现行标准，逐步缩小城乡差距。加强低保标准与价格补贴联动机制政策衔接，统筹保障好困难群众基本生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13000" w:hAnsi="CESI仿宋-GB13000" w:eastAsia="CESI仿宋-GB13000" w:cs="CESI仿宋-GB13000"/>
          <w:sz w:val="32"/>
          <w:szCs w:val="32"/>
          <w:lang w:val="en-US" w:eastAsia="zh-CN"/>
        </w:rPr>
      </w:pPr>
      <w:r>
        <w:rPr>
          <w:rFonts w:hint="eastAsia" w:ascii="方正楷体_GBK" w:hAnsi="方正楷体_GBK" w:eastAsia="方正楷体_GBK" w:cs="方正楷体_GBK"/>
          <w:b/>
          <w:bCs/>
          <w:sz w:val="32"/>
          <w:szCs w:val="32"/>
          <w:lang w:val="en-US" w:eastAsia="zh-CN"/>
        </w:rPr>
        <w:t>（四）及时发放救助资金。</w:t>
      </w:r>
      <w:r>
        <w:rPr>
          <w:rFonts w:hint="eastAsia" w:ascii="CESI仿宋-GB13000" w:hAnsi="CESI仿宋-GB13000" w:eastAsia="CESI仿宋-GB13000" w:cs="CESI仿宋-GB13000"/>
          <w:sz w:val="32"/>
          <w:szCs w:val="32"/>
          <w:lang w:val="en-US" w:eastAsia="zh-CN"/>
        </w:rPr>
        <w:t>新标准从2023年1月1日起实施，各县（市、区）要按实施新标准当月的对象名册对2023年未达标的月份予以补发，对2023年新纳入的对象按实际批准月份计补发，在收到本通知之日起60日内完成补发工作。各县（市、区）每月20日前将低保补助金、分散供养特困人员基本生活供养金发放至个人社保卡账户，将集中供养特困人员基本生活供养金拨付至供养服务机构账户，切实保障其基本生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13000" w:hAnsi="CESI仿宋-GB13000" w:eastAsia="CESI仿宋-GB13000" w:cs="CESI仿宋-GB13000"/>
          <w:sz w:val="32"/>
          <w:szCs w:val="32"/>
          <w:lang w:val="en-US" w:eastAsia="zh-CN"/>
        </w:rPr>
      </w:pPr>
      <w:r>
        <w:rPr>
          <w:rFonts w:hint="eastAsia" w:ascii="方正楷体_GBK" w:hAnsi="方正楷体_GBK" w:eastAsia="方正楷体_GBK" w:cs="方正楷体_GBK"/>
          <w:b/>
          <w:bCs/>
          <w:sz w:val="32"/>
          <w:szCs w:val="32"/>
          <w:lang w:val="en-US" w:eastAsia="zh-CN"/>
        </w:rPr>
        <w:t>（五）全面摸排集中供养需求。</w:t>
      </w:r>
      <w:r>
        <w:rPr>
          <w:rFonts w:hint="eastAsia" w:ascii="CESI仿宋-GB13000" w:hAnsi="CESI仿宋-GB13000" w:eastAsia="CESI仿宋-GB13000" w:cs="CESI仿宋-GB13000"/>
          <w:sz w:val="32"/>
          <w:szCs w:val="32"/>
          <w:lang w:val="en-US" w:eastAsia="zh-CN"/>
        </w:rPr>
        <w:t>各县（市、区）要全面摸排特困人员集中供养需求，逐人逐户深入分散供养特困人员家中，详细了解他们的基本情况和集中供养意愿。对于无法准确表达自己意愿的分散供养特困人员，应当征求其照料护理人意见，并结合其生活自理能力和照料护理落实情况，综合评估其集中供养需求。对有集中供养需求的生活不能自理特困供养人员要及时安置到位，确保不漏一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13000" w:hAnsi="CESI仿宋-GB13000" w:eastAsia="CESI仿宋-GB13000" w:cs="CESI仿宋-GB13000"/>
          <w:sz w:val="32"/>
          <w:szCs w:val="32"/>
          <w:lang w:val="en-US" w:eastAsia="zh-CN"/>
        </w:rPr>
      </w:pPr>
      <w:r>
        <w:rPr>
          <w:rFonts w:hint="eastAsia" w:ascii="方正楷体_GBK" w:hAnsi="方正楷体_GBK" w:eastAsia="方正楷体_GBK" w:cs="方正楷体_GBK"/>
          <w:b/>
          <w:bCs/>
          <w:sz w:val="32"/>
          <w:szCs w:val="32"/>
          <w:lang w:val="en-US" w:eastAsia="zh-CN"/>
        </w:rPr>
        <w:t>（六）切实加强资金监管。</w:t>
      </w:r>
      <w:r>
        <w:rPr>
          <w:rFonts w:hint="eastAsia" w:ascii="CESI仿宋-GB13000" w:hAnsi="CESI仿宋-GB13000" w:eastAsia="CESI仿宋-GB13000" w:cs="CESI仿宋-GB13000"/>
          <w:sz w:val="32"/>
          <w:szCs w:val="32"/>
          <w:lang w:val="en-US" w:eastAsia="zh-CN"/>
        </w:rPr>
        <w:t>各县（市、区）要全面推进信息化核对和管理，运用信息系统，健全资金发放台账，完善资金监管机制，对资金发放情况进行公示，接受社会监督。</w:t>
      </w:r>
    </w:p>
    <w:p>
      <w:pPr>
        <w:widowControl/>
        <w:adjustRightInd w:val="0"/>
        <w:snapToGrid w:val="0"/>
        <w:spacing w:line="600" w:lineRule="exact"/>
        <w:ind w:firstLine="640" w:firstLineChars="200"/>
        <w:rPr>
          <w:rFonts w:hint="eastAsia" w:ascii="仿宋_GB2312" w:hAnsi="仿宋_GB2312" w:eastAsia="仿宋_GB2312" w:cs="仿宋_GB2312"/>
          <w:b w:val="0"/>
          <w:bCs w:val="0"/>
          <w:sz w:val="32"/>
          <w:szCs w:val="32"/>
        </w:rPr>
      </w:pPr>
    </w:p>
    <w:sectPr>
      <w:footerReference r:id="rId3" w:type="default"/>
      <w:footerReference r:id="rId4" w:type="even"/>
      <w:pgSz w:w="11906" w:h="16838"/>
      <w:pgMar w:top="1701" w:right="1474" w:bottom="1588" w:left="1588" w:header="851" w:footer="1191" w:gutter="0"/>
      <w:pgNumType w:fmt="numberInDash"/>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-76200</wp:posOffset>
              </wp:positionV>
              <wp:extent cx="1828800" cy="280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PAGE  \* MERGEFORMAT </w:instrText>
                          </w:r>
                          <w:r>
                            <w:rPr>
                              <w:rFonts w:hint="eastAsia" w:ascii="宋体" w:hAnsi="宋体" w:eastAsia="宋体" w:cs="宋体"/>
                              <w:bCs/>
                              <w:sz w:val="28"/>
                              <w:szCs w:val="28"/>
                            </w:rPr>
                            <w:fldChar w:fldCharType="separate"/>
                          </w:r>
                          <w:r>
                            <w:rPr>
                              <w:rFonts w:ascii="宋体" w:hAnsi="宋体" w:eastAsia="宋体" w:cs="宋体"/>
                              <w:bCs/>
                              <w:sz w:val="28"/>
                              <w:szCs w:val="28"/>
                            </w:rPr>
                            <w:t>- 3 -</w:t>
                          </w:r>
                          <w:r>
                            <w:rPr>
                              <w:rFonts w:hint="eastAsia" w:ascii="宋体" w:hAnsi="宋体" w:eastAsia="宋体" w:cs="宋体"/>
                              <w:bCs/>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6pt;height:22.05pt;width:144pt;mso-position-horizontal:right;mso-position-horizontal-relative:margin;mso-wrap-style:none;z-index:251659264;mso-width-relative:page;mso-height-relative:page;" filled="f" stroked="f" coordsize="21600,21600" o:gfxdata="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uV/wNYAAAAHAQAADwAAAAAAAAABACAAAAAiAAAAZHJzL2Rvd25yZXYueG1sUEsBAhQA&#10;FAAAAAgAh07iQK3egSstAgAAVAQAAA4AAAAAAAAAAQAgAAAAJQEAAGRycy9lMm9Eb2MueG1sUEsF&#10;BgAAAAAGAAYAWQEAAMQFAAAAAA==&#10;">
              <v:fill on="f" focussize="0,0"/>
              <v:stroke on="f" weight="0.5pt"/>
              <v:imagedata o:title=""/>
              <o:lock v:ext="edit" aspectratio="f"/>
              <v:textbox inset="0mm,0mm,0mm,0mm">
                <w:txbxContent>
                  <w:p>
                    <w:pPr>
                      <w:pStyle w:val="5"/>
                      <w:rPr>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PAGE  \* MERGEFORMAT </w:instrText>
                    </w:r>
                    <w:r>
                      <w:rPr>
                        <w:rFonts w:hint="eastAsia" w:ascii="宋体" w:hAnsi="宋体" w:eastAsia="宋体" w:cs="宋体"/>
                        <w:bCs/>
                        <w:sz w:val="28"/>
                        <w:szCs w:val="28"/>
                      </w:rPr>
                      <w:fldChar w:fldCharType="separate"/>
                    </w:r>
                    <w:r>
                      <w:rPr>
                        <w:rFonts w:ascii="宋体" w:hAnsi="宋体" w:eastAsia="宋体" w:cs="宋体"/>
                        <w:bCs/>
                        <w:sz w:val="28"/>
                        <w:szCs w:val="28"/>
                      </w:rPr>
                      <w:t>- 3 -</w:t>
                    </w:r>
                    <w:r>
                      <w:rPr>
                        <w:rFonts w:hint="eastAsia" w:ascii="宋体" w:hAnsi="宋体" w:eastAsia="宋体" w:cs="宋体"/>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29845</wp:posOffset>
              </wp:positionH>
              <wp:positionV relativeFrom="paragraph">
                <wp:posOffset>-123825</wp:posOffset>
              </wp:positionV>
              <wp:extent cx="480060" cy="2698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0060"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PAGE  \* MERGEFORMAT </w:instrText>
                          </w:r>
                          <w:r>
                            <w:rPr>
                              <w:rFonts w:hint="eastAsia" w:ascii="宋体" w:hAnsi="宋体" w:eastAsia="宋体" w:cs="宋体"/>
                              <w:bCs/>
                              <w:sz w:val="28"/>
                              <w:szCs w:val="28"/>
                            </w:rPr>
                            <w:fldChar w:fldCharType="separate"/>
                          </w:r>
                          <w:r>
                            <w:rPr>
                              <w:rFonts w:ascii="宋体" w:hAnsi="宋体" w:eastAsia="宋体" w:cs="宋体"/>
                              <w:bCs/>
                              <w:sz w:val="28"/>
                              <w:szCs w:val="28"/>
                            </w:rPr>
                            <w:t>- 4 -</w:t>
                          </w:r>
                          <w:r>
                            <w:rPr>
                              <w:rFonts w:hint="eastAsia" w:ascii="宋体" w:hAnsi="宋体" w:eastAsia="宋体" w:cs="宋体"/>
                              <w:bCs/>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9.75pt;height:21.25pt;width:37.8pt;mso-position-horizontal-relative:margin;z-index:251660288;mso-width-relative:page;mso-height-relative:page;" filled="f" stroked="f" coordsize="21600,21600" o:gfxdata="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hYGEvWAAAABwEAAA8AAAAAAAAAAQAgAAAAIgAAAGRycy9kb3ducmV2LnhtbFBL&#10;AQIUABQAAAAIAIdO4kBaGCkdMQIAAFUEAAAOAAAAAAAAAAEAIAAAACUBAABkcnMvZTJvRG9jLnht&#10;bFBLBQYAAAAABgAGAFkBAADIBQAAAAA=&#10;">
              <v:fill on="f" focussize="0,0"/>
              <v:stroke on="f" weight="0.5pt"/>
              <v:imagedata o:title=""/>
              <o:lock v:ext="edit" aspectratio="f"/>
              <v:textbox inset="0mm,0mm,0mm,0mm">
                <w:txbxContent>
                  <w:p>
                    <w:pPr>
                      <w:pStyle w:val="5"/>
                      <w:rPr>
                        <w:rFonts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PAGE  \* MERGEFORMAT </w:instrText>
                    </w:r>
                    <w:r>
                      <w:rPr>
                        <w:rFonts w:hint="eastAsia" w:ascii="宋体" w:hAnsi="宋体" w:eastAsia="宋体" w:cs="宋体"/>
                        <w:bCs/>
                        <w:sz w:val="28"/>
                        <w:szCs w:val="28"/>
                      </w:rPr>
                      <w:fldChar w:fldCharType="separate"/>
                    </w:r>
                    <w:r>
                      <w:rPr>
                        <w:rFonts w:ascii="宋体" w:hAnsi="宋体" w:eastAsia="宋体" w:cs="宋体"/>
                        <w:bCs/>
                        <w:sz w:val="28"/>
                        <w:szCs w:val="28"/>
                      </w:rPr>
                      <w:t>- 4 -</w:t>
                    </w:r>
                    <w:r>
                      <w:rPr>
                        <w:rFonts w:hint="eastAsia" w:ascii="宋体" w:hAnsi="宋体" w:eastAsia="宋体" w:cs="宋体"/>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DD884"/>
    <w:multiLevelType w:val="singleLevel"/>
    <w:tmpl w:val="FF3DD8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62"/>
    <w:rsid w:val="0045676B"/>
    <w:rsid w:val="008422DE"/>
    <w:rsid w:val="00A31A3B"/>
    <w:rsid w:val="00A700A7"/>
    <w:rsid w:val="00B955AC"/>
    <w:rsid w:val="00CC6962"/>
    <w:rsid w:val="00DA19A4"/>
    <w:rsid w:val="00F04DCD"/>
    <w:rsid w:val="01E179BB"/>
    <w:rsid w:val="0F6E42DB"/>
    <w:rsid w:val="126361F8"/>
    <w:rsid w:val="14BE687E"/>
    <w:rsid w:val="186F42AB"/>
    <w:rsid w:val="197657DA"/>
    <w:rsid w:val="1F7D98F9"/>
    <w:rsid w:val="212D21B5"/>
    <w:rsid w:val="28BF6985"/>
    <w:rsid w:val="2BEF2A46"/>
    <w:rsid w:val="2ED709DC"/>
    <w:rsid w:val="31D77707"/>
    <w:rsid w:val="35F129F8"/>
    <w:rsid w:val="38C52360"/>
    <w:rsid w:val="3961671B"/>
    <w:rsid w:val="3F7CD05B"/>
    <w:rsid w:val="3FEFEF58"/>
    <w:rsid w:val="42A476A4"/>
    <w:rsid w:val="4436723D"/>
    <w:rsid w:val="4DF25F02"/>
    <w:rsid w:val="54BF2339"/>
    <w:rsid w:val="596951FE"/>
    <w:rsid w:val="5994706B"/>
    <w:rsid w:val="5F63601C"/>
    <w:rsid w:val="5FFFF06B"/>
    <w:rsid w:val="6A1B5B5C"/>
    <w:rsid w:val="6C291D4D"/>
    <w:rsid w:val="76BFF95A"/>
    <w:rsid w:val="77E7248F"/>
    <w:rsid w:val="7B67C330"/>
    <w:rsid w:val="7CE72988"/>
    <w:rsid w:val="7EBF741C"/>
    <w:rsid w:val="7F205773"/>
    <w:rsid w:val="948388C0"/>
    <w:rsid w:val="9DF7BAC7"/>
    <w:rsid w:val="B5BB466F"/>
    <w:rsid w:val="BBEB6C91"/>
    <w:rsid w:val="BBFFB99F"/>
    <w:rsid w:val="BFFFC4D7"/>
    <w:rsid w:val="D64FF453"/>
    <w:rsid w:val="D7F672F8"/>
    <w:rsid w:val="DAFF9636"/>
    <w:rsid w:val="DE9F70E4"/>
    <w:rsid w:val="E5EB0616"/>
    <w:rsid w:val="EDEB79E4"/>
    <w:rsid w:val="EE7709C2"/>
    <w:rsid w:val="FB32E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99"/>
    <w:rPr>
      <w:rFonts w:ascii="宋体" w:hAnsi="Courier New" w:cs="宋体"/>
      <w:sz w:val="30"/>
      <w:szCs w:val="30"/>
    </w:rPr>
  </w:style>
  <w:style w:type="paragraph" w:styleId="3">
    <w:name w:val="Plain Text"/>
    <w:basedOn w:val="1"/>
    <w:link w:val="10"/>
    <w:qFormat/>
    <w:uiPriority w:val="0"/>
    <w:rPr>
      <w:rFonts w:ascii="宋体" w:hAnsi="Courier New" w:eastAsia="宋体" w:cs="Courier New"/>
      <w:szCs w:val="21"/>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纯文本 Char"/>
    <w:basedOn w:val="9"/>
    <w:link w:val="3"/>
    <w:qFormat/>
    <w:uiPriority w:val="0"/>
    <w:rPr>
      <w:rFonts w:ascii="宋体" w:hAnsi="Courier New" w:cs="Courier New"/>
      <w:kern w:val="2"/>
      <w:sz w:val="21"/>
      <w:szCs w:val="21"/>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1473</Words>
  <Characters>1551</Characters>
  <Lines>1</Lines>
  <Paragraphs>3</Paragraphs>
  <TotalTime>27</TotalTime>
  <ScaleCrop>false</ScaleCrop>
  <LinksUpToDate>false</LinksUpToDate>
  <CharactersWithSpaces>1554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86158</dc:creator>
  <cp:lastModifiedBy>888</cp:lastModifiedBy>
  <cp:lastPrinted>2023-06-01T03:28:00Z</cp:lastPrinted>
  <dcterms:modified xsi:type="dcterms:W3CDTF">2023-09-04T02:08:06Z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684067C2DF95497F98290DD719E05841</vt:lpwstr>
  </property>
</Properties>
</file>