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0CB67">
      <w:pPr>
        <w:keepNext w:val="0"/>
        <w:keepLines w:val="0"/>
        <w:pageBreakBefore w:val="0"/>
        <w:widowControl w:val="0"/>
        <w:kinsoku/>
        <w:wordWrap/>
        <w:overflowPunct/>
        <w:topLinePunct w:val="0"/>
        <w:autoSpaceDE/>
        <w:autoSpaceDN/>
        <w:bidi w:val="0"/>
        <w:adjustRightInd w:val="0"/>
        <w:snapToGrid/>
        <w:spacing w:line="720" w:lineRule="exact"/>
        <w:ind w:right="0" w:rightChars="0"/>
        <w:jc w:val="center"/>
        <w:textAlignment w:val="auto"/>
        <w:outlineLvl w:val="9"/>
        <w:rPr>
          <w:rFonts w:hint="eastAsia" w:ascii="方正小标宋简体" w:hAnsi="方正小标宋简体" w:eastAsia="方正小标宋简体" w:cs="方正小标宋简体"/>
          <w:snapToGrid w:val="0"/>
          <w:spacing w:val="0"/>
          <w:kern w:val="0"/>
          <w:sz w:val="44"/>
          <w:szCs w:val="44"/>
          <w:lang w:val="en-US" w:eastAsia="zh-CN"/>
        </w:rPr>
      </w:pPr>
      <w:r>
        <w:rPr>
          <w:rFonts w:hint="eastAsia" w:ascii="方正小标宋简体" w:hAnsi="方正小标宋简体" w:eastAsia="方正小标宋简体" w:cs="方正小标宋简体"/>
          <w:snapToGrid w:val="0"/>
          <w:spacing w:val="0"/>
          <w:kern w:val="0"/>
          <w:sz w:val="44"/>
          <w:szCs w:val="44"/>
          <w:lang w:val="en-US" w:eastAsia="zh-CN"/>
        </w:rPr>
        <w:t>广东省统计行政处罚裁量基准表</w:t>
      </w:r>
    </w:p>
    <w:tbl>
      <w:tblPr>
        <w:tblStyle w:val="3"/>
        <w:tblW w:w="14246" w:type="dxa"/>
        <w:jc w:val="center"/>
        <w:tblLayout w:type="fixed"/>
        <w:tblCellMar>
          <w:top w:w="15" w:type="dxa"/>
          <w:left w:w="15" w:type="dxa"/>
          <w:bottom w:w="15" w:type="dxa"/>
          <w:right w:w="15" w:type="dxa"/>
        </w:tblCellMar>
      </w:tblPr>
      <w:tblGrid>
        <w:gridCol w:w="682"/>
        <w:gridCol w:w="935"/>
        <w:gridCol w:w="5271"/>
        <w:gridCol w:w="608"/>
        <w:gridCol w:w="2059"/>
        <w:gridCol w:w="2636"/>
        <w:gridCol w:w="2055"/>
      </w:tblGrid>
      <w:tr w14:paraId="7559172B">
        <w:tblPrEx>
          <w:tblCellMar>
            <w:top w:w="15" w:type="dxa"/>
            <w:left w:w="15" w:type="dxa"/>
            <w:bottom w:w="15" w:type="dxa"/>
            <w:right w:w="15" w:type="dxa"/>
          </w:tblCellMar>
        </w:tblPrEx>
        <w:trPr>
          <w:trHeight w:val="340" w:hRule="atLeast"/>
          <w:tblHeader/>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B65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C10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违法</w:t>
            </w:r>
          </w:p>
          <w:p w14:paraId="2B7CCA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394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法律依据</w:t>
            </w: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527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违法程度</w:t>
            </w:r>
          </w:p>
        </w:tc>
        <w:tc>
          <w:tcPr>
            <w:tcW w:w="2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C314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违法情节</w:t>
            </w:r>
          </w:p>
        </w:tc>
        <w:tc>
          <w:tcPr>
            <w:tcW w:w="4691" w:type="dxa"/>
            <w:gridSpan w:val="2"/>
            <w:tcBorders>
              <w:top w:val="single" w:color="000000" w:sz="4" w:space="0"/>
              <w:left w:val="single" w:color="000000" w:sz="4" w:space="0"/>
              <w:bottom w:val="single" w:color="000000" w:sz="4" w:space="0"/>
              <w:right w:val="single" w:color="000000" w:sz="4" w:space="0"/>
            </w:tcBorders>
            <w:noWrap w:val="0"/>
            <w:vAlign w:val="center"/>
          </w:tcPr>
          <w:p w14:paraId="582665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裁量基准</w:t>
            </w:r>
          </w:p>
        </w:tc>
      </w:tr>
      <w:tr w14:paraId="5668F8C2">
        <w:tblPrEx>
          <w:tblCellMar>
            <w:top w:w="15" w:type="dxa"/>
            <w:left w:w="15" w:type="dxa"/>
            <w:bottom w:w="15" w:type="dxa"/>
            <w:right w:w="15" w:type="dxa"/>
          </w:tblCellMar>
        </w:tblPrEx>
        <w:trPr>
          <w:trHeight w:val="340" w:hRule="atLeast"/>
          <w:tblHeader/>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4F3F2">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30958">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8E30B">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E381D">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E2CEE">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0DF21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9E7C0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 xml:space="preserve">个体户 </w:t>
            </w:r>
          </w:p>
        </w:tc>
      </w:tr>
      <w:tr w14:paraId="32DA555A">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348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0E52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拒绝提供统计资料或经催报后仍未按时提供统计资料的行为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EC94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AC810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A101AC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在催报规定的上报时间内</w:t>
            </w:r>
            <w:r>
              <w:rPr>
                <w:rFonts w:hint="eastAsia" w:ascii="宋体" w:hAnsi="宋体" w:eastAsia="宋体" w:cs="宋体"/>
                <w:b w:val="0"/>
                <w:bCs/>
                <w:color w:val="000000"/>
                <w:kern w:val="0"/>
                <w:sz w:val="21"/>
                <w:szCs w:val="21"/>
                <w:lang w:eastAsia="zh-CN" w:bidi="ar"/>
              </w:rPr>
              <w:t>未</w:t>
            </w:r>
            <w:r>
              <w:rPr>
                <w:rFonts w:hint="eastAsia" w:ascii="宋体" w:hAnsi="宋体" w:eastAsia="宋体" w:cs="宋体"/>
                <w:b w:val="0"/>
                <w:bCs/>
                <w:color w:val="000000"/>
                <w:kern w:val="0"/>
                <w:sz w:val="21"/>
                <w:szCs w:val="21"/>
                <w:lang w:bidi="ar"/>
              </w:rPr>
              <w:t>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82883F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FD9FDF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个体工商户给予警告或警告并处500元以上1000元以下罚款</w:t>
            </w:r>
          </w:p>
        </w:tc>
      </w:tr>
      <w:tr w14:paraId="1EFBEFCB">
        <w:tblPrEx>
          <w:tblCellMar>
            <w:top w:w="15" w:type="dxa"/>
            <w:left w:w="15" w:type="dxa"/>
            <w:bottom w:w="15" w:type="dxa"/>
            <w:right w:w="15" w:type="dxa"/>
          </w:tblCellMar>
        </w:tblPrEx>
        <w:trPr>
          <w:trHeight w:val="95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183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11A2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C613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D2674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28089F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在催报规定的上报时间后3日内未提供统计资料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F37AF6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AD9A8A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个体工商户给予警告并处1000元以上2000元以下罚款</w:t>
            </w:r>
          </w:p>
        </w:tc>
      </w:tr>
      <w:tr w14:paraId="39657048">
        <w:tblPrEx>
          <w:tblCellMar>
            <w:top w:w="15" w:type="dxa"/>
            <w:left w:w="15" w:type="dxa"/>
            <w:bottom w:w="15" w:type="dxa"/>
            <w:right w:w="15" w:type="dxa"/>
          </w:tblCellMar>
        </w:tblPrEx>
        <w:trPr>
          <w:trHeight w:val="95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D179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3940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5ADD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B6C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972D7A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超过催报规定的上报时间</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逾期3日后未提供统计资料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B75679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DEAEF7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w:t>
            </w:r>
            <w:bookmarkStart w:id="0" w:name="_GoBack"/>
            <w:bookmarkEnd w:id="0"/>
            <w:r>
              <w:rPr>
                <w:rFonts w:hint="eastAsia" w:ascii="宋体" w:hAnsi="宋体" w:eastAsia="宋体" w:cs="宋体"/>
                <w:b w:val="0"/>
                <w:bCs/>
                <w:color w:val="000000"/>
                <w:kern w:val="0"/>
                <w:sz w:val="21"/>
                <w:szCs w:val="21"/>
                <w:lang w:bidi="ar"/>
              </w:rPr>
              <w:t>000元以上3000元以下罚款</w:t>
            </w:r>
          </w:p>
        </w:tc>
      </w:tr>
      <w:tr w14:paraId="09A54EBA">
        <w:tblPrEx>
          <w:tblCellMar>
            <w:top w:w="15" w:type="dxa"/>
            <w:left w:w="15" w:type="dxa"/>
            <w:bottom w:w="15" w:type="dxa"/>
            <w:right w:w="15" w:type="dxa"/>
          </w:tblCellMar>
        </w:tblPrEx>
        <w:trPr>
          <w:trHeight w:val="99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B0CC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014C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D246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FDC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18F679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5001EE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E6E60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个体工商户给予警告并处2000元以上3000元以下罚款</w:t>
            </w:r>
          </w:p>
        </w:tc>
      </w:tr>
      <w:tr w14:paraId="0149C1BC">
        <w:tblPrEx>
          <w:tblCellMar>
            <w:top w:w="15" w:type="dxa"/>
            <w:left w:w="15" w:type="dxa"/>
            <w:bottom w:w="15" w:type="dxa"/>
            <w:right w:w="15" w:type="dxa"/>
          </w:tblCellMar>
        </w:tblPrEx>
        <w:trPr>
          <w:trHeight w:val="132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1F4C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72BA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6CE0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C0F9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85079D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拒绝提供统计资料或者经催报后仍未按时提供统计资料，一年内被责令改正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4EFBC2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CE8336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6F4B8385">
        <w:tblPrEx>
          <w:tblCellMar>
            <w:top w:w="15" w:type="dxa"/>
            <w:left w:w="15" w:type="dxa"/>
            <w:bottom w:w="15" w:type="dxa"/>
            <w:right w:w="15" w:type="dxa"/>
          </w:tblCellMar>
        </w:tblPrEx>
        <w:trPr>
          <w:trHeight w:val="136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3D9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4775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26D2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3426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3BC04B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B12E2B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拒绝提供统计资料或者经催报后仍未按时提供统计资料，严重影响相关工作正常开展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9DC8A8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2B01A5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个体工商户给予警告并处5000元以上1万元以下罚款</w:t>
            </w:r>
          </w:p>
        </w:tc>
      </w:tr>
      <w:tr w14:paraId="21B8D91F">
        <w:tblPrEx>
          <w:tblCellMar>
            <w:top w:w="15" w:type="dxa"/>
            <w:left w:w="15" w:type="dxa"/>
            <w:bottom w:w="15" w:type="dxa"/>
            <w:right w:w="15" w:type="dxa"/>
          </w:tblCellMar>
        </w:tblPrEx>
        <w:trPr>
          <w:trHeight w:val="1429"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174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11AF2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43081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03143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869BE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2E03D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440B0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2D8D7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1D8D6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22577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7FE8C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2</w:t>
            </w:r>
          </w:p>
          <w:p w14:paraId="53B00B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7CA0A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339D1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5218F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CEC54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0454F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5552D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E7618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F527A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A5963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8B66E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24C9E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D6E4F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92FF6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B2FC4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66779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0DCE6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42BAB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D5977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3022D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39B88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D206F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4EA6D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4FD03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0F71D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F913C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7AB25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FA946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6585C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3BBAF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39062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A740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D364FC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532311E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549EBEA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6E856E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60EBC5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27593C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B770F2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A994B5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提供不真实或者不完整的统计资料的行为</w:t>
            </w:r>
          </w:p>
          <w:p w14:paraId="6E4ED22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5359CE7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62D7CA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3539F7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BAC50B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58531B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F9CF3F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3B1D51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66D8CE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3CF08A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A408A5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028EC3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55C461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CBF9A4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78FDCF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1E02A3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187C174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3BC096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86BFB3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80B0C5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940310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F86876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24D90B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936984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485B3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714B5">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p w14:paraId="53EBCAC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6046F3DF">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09C4C8FF">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5449DA5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7447E3BA">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A7381C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9281C0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36446DB4">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733CE7D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0A5FDCD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4172E93E">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1EFEA9E6">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583DEE2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6628FD6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3E411D82">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4C1625A6">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3E673468">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1F622DA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37CAAC0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D7C61F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62D5B12D">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FE0BE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270B40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提供不真实统计资料，应报数不为0，差错率10%以上30%以下；应报数为0，违法数额100万元以上1000万元以下；报送指标为产品价格的，差错率10%以上30%以下或价格数值很小的。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E9F83A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33A322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个体工商户给予警告或警告并处200元以上1000元以下罚款</w:t>
            </w:r>
          </w:p>
        </w:tc>
      </w:tr>
      <w:tr w14:paraId="350EE7A5">
        <w:tblPrEx>
          <w:tblCellMar>
            <w:top w:w="15" w:type="dxa"/>
            <w:left w:w="15" w:type="dxa"/>
            <w:bottom w:w="15" w:type="dxa"/>
            <w:right w:w="15" w:type="dxa"/>
          </w:tblCellMar>
        </w:tblPrEx>
        <w:trPr>
          <w:trHeight w:val="142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CDD3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1FCC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E81E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97C17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3CF333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提供不真实统计资料，应报数不为0，差错率30%以上60%以下；应报数为0，违法数额1000万元以上2000万元以下；报送指标为产品价格的，差错率30%以上60%以下或价格数值较小的。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32AC98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59397D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个体工商户给予警告并处1000元以上2000元以下罚款</w:t>
            </w:r>
          </w:p>
        </w:tc>
      </w:tr>
      <w:tr w14:paraId="7CCC8355">
        <w:tblPrEx>
          <w:tblCellMar>
            <w:top w:w="15" w:type="dxa"/>
            <w:left w:w="15" w:type="dxa"/>
            <w:bottom w:w="15" w:type="dxa"/>
            <w:right w:w="15" w:type="dxa"/>
          </w:tblCellMar>
        </w:tblPrEx>
        <w:trPr>
          <w:trHeight w:val="141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490C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0D79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D0F6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D6DD9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C84774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pacing w:val="-11"/>
                <w:kern w:val="0"/>
                <w:sz w:val="21"/>
                <w:szCs w:val="21"/>
                <w:lang w:bidi="ar"/>
              </w:rPr>
              <w:t>提供不真实统计资料，应报数不为0，差错率60%以上90%以下；应报数为0，违法数额2000万元以上5000万元以下；报送指标为产品价格的，差错率60%以上90%以下或价格数值较大的。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9F8A90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0CB7A3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32802A40">
        <w:tblPrEx>
          <w:tblCellMar>
            <w:top w:w="15" w:type="dxa"/>
            <w:left w:w="15" w:type="dxa"/>
            <w:bottom w:w="15" w:type="dxa"/>
            <w:right w:w="15" w:type="dxa"/>
          </w:tblCellMar>
        </w:tblPrEx>
        <w:trPr>
          <w:trHeight w:val="65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02AA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CB1A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432F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126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855D4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p w14:paraId="68CE8F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DDD7B8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提供不真实统计资料，</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bidi="ar"/>
              </w:rPr>
              <w:t>应报数不为0，</w:t>
            </w:r>
            <w:r>
              <w:rPr>
                <w:rFonts w:hint="eastAsia" w:ascii="宋体" w:hAnsi="宋体" w:eastAsia="宋体" w:cs="宋体"/>
                <w:b w:val="0"/>
                <w:bCs/>
                <w:color w:val="000000"/>
                <w:kern w:val="0"/>
                <w:sz w:val="21"/>
                <w:szCs w:val="21"/>
                <w:lang w:eastAsia="zh-CN" w:bidi="ar"/>
              </w:rPr>
              <w:t>有下列情形之一：（</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eastAsia="zh-CN" w:bidi="ar"/>
              </w:rPr>
              <w:t>）差错率10%以上30%以下，且违法数额30亿元以上；（</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eastAsia="zh-CN" w:bidi="ar"/>
              </w:rPr>
              <w:t>）差错率30%以上 60%以下，且违法数额20亿元以上；（</w:t>
            </w:r>
            <w:r>
              <w:rPr>
                <w:rFonts w:hint="eastAsia" w:ascii="宋体" w:hAnsi="宋体" w:eastAsia="宋体" w:cs="宋体"/>
                <w:b w:val="0"/>
                <w:bCs/>
                <w:color w:val="000000"/>
                <w:kern w:val="0"/>
                <w:sz w:val="21"/>
                <w:szCs w:val="21"/>
                <w:lang w:val="en-US" w:eastAsia="zh-CN" w:bidi="ar"/>
              </w:rPr>
              <w:t>3</w:t>
            </w:r>
            <w:r>
              <w:rPr>
                <w:rFonts w:hint="eastAsia" w:ascii="宋体" w:hAnsi="宋体" w:eastAsia="宋体" w:cs="宋体"/>
                <w:b w:val="0"/>
                <w:bCs/>
                <w:color w:val="000000"/>
                <w:kern w:val="0"/>
                <w:sz w:val="21"/>
                <w:szCs w:val="21"/>
                <w:lang w:eastAsia="zh-CN" w:bidi="ar"/>
              </w:rPr>
              <w:t>）差错率60%以上 90%以下，且违法数额10亿元以上；（</w:t>
            </w:r>
            <w:r>
              <w:rPr>
                <w:rFonts w:hint="eastAsia" w:ascii="宋体" w:hAnsi="宋体" w:eastAsia="宋体" w:cs="宋体"/>
                <w:b w:val="0"/>
                <w:bCs/>
                <w:color w:val="000000"/>
                <w:kern w:val="0"/>
                <w:sz w:val="21"/>
                <w:szCs w:val="21"/>
                <w:lang w:val="en-US" w:eastAsia="zh-CN" w:bidi="ar"/>
              </w:rPr>
              <w:t>4</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w:t>
            </w:r>
            <w:r>
              <w:rPr>
                <w:rFonts w:hint="eastAsia" w:ascii="宋体" w:hAnsi="宋体" w:eastAsia="宋体" w:cs="宋体"/>
                <w:b w:val="0"/>
                <w:bCs/>
                <w:color w:val="000000"/>
                <w:kern w:val="0"/>
                <w:sz w:val="21"/>
                <w:szCs w:val="21"/>
                <w:lang w:val="en-US" w:eastAsia="zh-CN" w:bidi="ar"/>
              </w:rPr>
              <w:t>6</w:t>
            </w:r>
            <w:r>
              <w:rPr>
                <w:rFonts w:hint="eastAsia" w:ascii="宋体" w:hAnsi="宋体" w:eastAsia="宋体" w:cs="宋体"/>
                <w:b w:val="0"/>
                <w:bCs/>
                <w:color w:val="000000"/>
                <w:kern w:val="0"/>
                <w:sz w:val="21"/>
                <w:szCs w:val="21"/>
                <w:lang w:bidi="ar"/>
              </w:rPr>
              <w:t>0%以上，且</w:t>
            </w:r>
            <w:r>
              <w:rPr>
                <w:rFonts w:hint="eastAsia" w:ascii="宋体" w:hAnsi="宋体" w:eastAsia="宋体" w:cs="宋体"/>
                <w:b w:val="0"/>
                <w:bCs/>
                <w:color w:val="000000"/>
                <w:kern w:val="0"/>
                <w:sz w:val="21"/>
                <w:szCs w:val="21"/>
                <w:lang w:eastAsia="zh-CN" w:bidi="ar"/>
              </w:rPr>
              <w:t>存在主观故意的；（</w:t>
            </w:r>
            <w:r>
              <w:rPr>
                <w:rFonts w:hint="eastAsia" w:ascii="宋体" w:hAnsi="宋体" w:eastAsia="宋体" w:cs="宋体"/>
                <w:b w:val="0"/>
                <w:bCs/>
                <w:color w:val="000000"/>
                <w:kern w:val="0"/>
                <w:sz w:val="21"/>
                <w:szCs w:val="21"/>
                <w:lang w:val="en-US" w:eastAsia="zh-CN" w:bidi="ar"/>
              </w:rPr>
              <w:t>5</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差错率90%以上，且违法数额1亿元以下</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bidi="ar"/>
              </w:rPr>
              <w:t>应报数为0，违法数额5000万元以上1亿元以下</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3.</w:t>
            </w:r>
            <w:r>
              <w:rPr>
                <w:rFonts w:hint="eastAsia" w:ascii="宋体" w:hAnsi="宋体" w:eastAsia="宋体" w:cs="宋体"/>
                <w:b w:val="0"/>
                <w:bCs/>
                <w:color w:val="000000"/>
                <w:kern w:val="0"/>
                <w:sz w:val="21"/>
                <w:szCs w:val="21"/>
                <w:lang w:bidi="ar"/>
              </w:rPr>
              <w:t>报送指标为产品价格的，差错率90%以上或价格数值特别大的。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7C2EC3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81A271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个体工商户给予警告并处3000元以上5000元以下罚款</w:t>
            </w:r>
          </w:p>
        </w:tc>
      </w:tr>
      <w:tr w14:paraId="6AD24EA8">
        <w:tblPrEx>
          <w:tblCellMar>
            <w:top w:w="15" w:type="dxa"/>
            <w:left w:w="15" w:type="dxa"/>
            <w:bottom w:w="15" w:type="dxa"/>
            <w:right w:w="15" w:type="dxa"/>
          </w:tblCellMar>
        </w:tblPrEx>
        <w:trPr>
          <w:trHeight w:val="130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A2AE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CFEA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9B1E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659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9E2232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提供不真实统计资料，一年内被责令改正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CC750D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BD84CB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6823C0FB">
        <w:tblPrEx>
          <w:tblCellMar>
            <w:top w:w="15" w:type="dxa"/>
            <w:left w:w="15" w:type="dxa"/>
            <w:bottom w:w="15" w:type="dxa"/>
            <w:right w:w="15" w:type="dxa"/>
          </w:tblCellMar>
        </w:tblPrEx>
        <w:trPr>
          <w:trHeight w:val="142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8A24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3142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13A0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12BE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4BACF2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BFF4D5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提供不真实统计资料，应报数不为0，差错率90%以上，且违法数额1亿元以上；应报数为0，违法数额1亿元以上；报送指标为产品价格的，差错率90%以上且价格数值特别大的。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0E0680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32E721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个体工商户给予警告并处5000元以上1万元以下罚款</w:t>
            </w:r>
          </w:p>
        </w:tc>
      </w:tr>
      <w:tr w14:paraId="126AF5CD">
        <w:tblPrEx>
          <w:tblCellMar>
            <w:top w:w="15" w:type="dxa"/>
            <w:left w:w="15" w:type="dxa"/>
            <w:bottom w:w="15" w:type="dxa"/>
            <w:right w:w="15" w:type="dxa"/>
          </w:tblCellMar>
        </w:tblPrEx>
        <w:trPr>
          <w:trHeight w:val="75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76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9C05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5313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262B4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346173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提供不完整统计资料，应填而未填指标数占应填指标数10%以下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32B72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511F67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个体工商户给予警告或警告并处200元以上1000元以下罚款</w:t>
            </w:r>
          </w:p>
        </w:tc>
      </w:tr>
      <w:tr w14:paraId="441A1D8F">
        <w:tblPrEx>
          <w:tblCellMar>
            <w:top w:w="15" w:type="dxa"/>
            <w:left w:w="15" w:type="dxa"/>
            <w:bottom w:w="15" w:type="dxa"/>
            <w:right w:w="15" w:type="dxa"/>
          </w:tblCellMar>
        </w:tblPrEx>
        <w:trPr>
          <w:trHeight w:val="793"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FE0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FA9B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55DD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E19C4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228703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提供不完整统计资料，应填而未填指标数占应填指标数10%以上30%以下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532C57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E12729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个体工商户给予警告并处1000元以上2000元以下罚款</w:t>
            </w:r>
          </w:p>
        </w:tc>
      </w:tr>
      <w:tr w14:paraId="67A570E0">
        <w:tblPrEx>
          <w:tblCellMar>
            <w:top w:w="15" w:type="dxa"/>
            <w:left w:w="15" w:type="dxa"/>
            <w:bottom w:w="15" w:type="dxa"/>
            <w:right w:w="15" w:type="dxa"/>
          </w:tblCellMar>
        </w:tblPrEx>
        <w:trPr>
          <w:trHeight w:val="79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83B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6DC1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3389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54FEB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5EA9BC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提供不完整统计资料，应填而未填指标数占应填指标数30%以上60%以下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38E028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8B3631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3C52C963">
        <w:tblPrEx>
          <w:tblCellMar>
            <w:top w:w="15" w:type="dxa"/>
            <w:left w:w="15" w:type="dxa"/>
            <w:bottom w:w="15" w:type="dxa"/>
            <w:right w:w="15" w:type="dxa"/>
          </w:tblCellMar>
        </w:tblPrEx>
        <w:trPr>
          <w:trHeight w:val="7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C54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92BF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7DB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047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7D520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p w14:paraId="6F8069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1BD683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提供不完整统计资料，应填而未填指标数占应填指标数60%以上</w:t>
            </w:r>
          </w:p>
        </w:tc>
        <w:tc>
          <w:tcPr>
            <w:tcW w:w="2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41B0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6048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5AEBC412">
        <w:tblPrEx>
          <w:tblCellMar>
            <w:top w:w="15" w:type="dxa"/>
            <w:left w:w="15" w:type="dxa"/>
            <w:bottom w:w="15" w:type="dxa"/>
            <w:right w:w="15" w:type="dxa"/>
          </w:tblCellMar>
        </w:tblPrEx>
        <w:trPr>
          <w:trHeight w:val="52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3C1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8C43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CC04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315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DDBA58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提供不完整统计资料，一年内被责令改正</w:t>
            </w:r>
            <w:r>
              <w:rPr>
                <w:rFonts w:hint="eastAsia" w:ascii="宋体" w:hAnsi="宋体" w:eastAsia="宋体" w:cs="宋体"/>
                <w:b w:val="0"/>
                <w:bCs/>
                <w:color w:val="000000"/>
                <w:kern w:val="0"/>
                <w:sz w:val="21"/>
                <w:szCs w:val="21"/>
                <w:lang w:eastAsia="zh-CN" w:bidi="ar"/>
              </w:rPr>
              <w:t>3次以上</w:t>
            </w:r>
          </w:p>
        </w:tc>
        <w:tc>
          <w:tcPr>
            <w:tcW w:w="2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3D12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9724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r>
      <w:tr w14:paraId="7560D3A9">
        <w:tblPrEx>
          <w:tblCellMar>
            <w:top w:w="15" w:type="dxa"/>
            <w:left w:w="15" w:type="dxa"/>
            <w:bottom w:w="15" w:type="dxa"/>
            <w:right w:w="15" w:type="dxa"/>
          </w:tblCellMar>
        </w:tblPrEx>
        <w:trPr>
          <w:trHeight w:val="1623"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FA43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FAAD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AC66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64283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4AB2CF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9175E5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提供不完整统计资料，应填而未填指标数占应填指标数60%以上，造成严重后果或者恶劣影响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AEA159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3AAD33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个体工商户给予警告并处5000元以上1万元以下罚款</w:t>
            </w:r>
          </w:p>
        </w:tc>
      </w:tr>
      <w:tr w14:paraId="273DF036">
        <w:tblPrEx>
          <w:tblCellMar>
            <w:top w:w="15" w:type="dxa"/>
            <w:left w:w="15" w:type="dxa"/>
            <w:bottom w:w="15" w:type="dxa"/>
            <w:right w:w="15" w:type="dxa"/>
          </w:tblCellMar>
        </w:tblPrEx>
        <w:trPr>
          <w:trHeight w:val="81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E1F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3</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D2F4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拒绝答复或者不如实答复统计检查查询书的行为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73A21">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2FEB1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F3E514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不如实答复统计检查查询书</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56FA12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4FC4A3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个体工商户给予警告或警告并处500元以上2000元以下罚款</w:t>
            </w:r>
          </w:p>
        </w:tc>
      </w:tr>
      <w:tr w14:paraId="7DAA1DD7">
        <w:tblPrEx>
          <w:tblCellMar>
            <w:top w:w="15" w:type="dxa"/>
            <w:left w:w="15" w:type="dxa"/>
            <w:bottom w:w="15" w:type="dxa"/>
            <w:right w:w="15" w:type="dxa"/>
          </w:tblCellMar>
        </w:tblPrEx>
        <w:trPr>
          <w:trHeight w:val="796"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77F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4A80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11E7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4CB39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0CFB54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拒绝答复统计检查查询书</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724659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F7E60F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522AB0C0">
        <w:tblPrEx>
          <w:tblCellMar>
            <w:top w:w="15" w:type="dxa"/>
            <w:left w:w="15" w:type="dxa"/>
            <w:bottom w:w="15" w:type="dxa"/>
            <w:right w:w="15" w:type="dxa"/>
          </w:tblCellMar>
        </w:tblPrEx>
        <w:trPr>
          <w:trHeight w:val="87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4A2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B5BF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63B4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6C4B1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68D333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拒绝答复或者不如实答复统计检查查询书，一年内被责令改正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B6B8AD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D30192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5FB258C1">
        <w:tblPrEx>
          <w:tblCellMar>
            <w:top w:w="15" w:type="dxa"/>
            <w:left w:w="15" w:type="dxa"/>
            <w:bottom w:w="15" w:type="dxa"/>
            <w:right w:w="15" w:type="dxa"/>
          </w:tblCellMar>
        </w:tblPrEx>
        <w:trPr>
          <w:trHeight w:val="23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85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5388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0C2A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C7D2E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1059D3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F21F84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拒绝答复或者不如实答复统计检查查询书，严重影响相关工作正常开展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6DB482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F0BAE2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个体工商户给予警告并处5000元以上1万元以下罚款</w:t>
            </w:r>
          </w:p>
        </w:tc>
      </w:tr>
      <w:tr w14:paraId="3413C41D">
        <w:tblPrEx>
          <w:tblCellMar>
            <w:top w:w="15" w:type="dxa"/>
            <w:left w:w="15" w:type="dxa"/>
            <w:bottom w:w="15" w:type="dxa"/>
            <w:right w:w="15" w:type="dxa"/>
          </w:tblCellMar>
        </w:tblPrEx>
        <w:trPr>
          <w:trHeight w:val="2065"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45F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4</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C32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拒绝、阻碍统计调查、统计检查的行为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690A1">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C31F5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F2AF19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阻碍统计调查、统计检查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BEE429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14D50F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个体工商户给予警告或警告并处500元以上2000元以下罚款</w:t>
            </w:r>
          </w:p>
        </w:tc>
      </w:tr>
      <w:tr w14:paraId="6D7E23DC">
        <w:tblPrEx>
          <w:tblCellMar>
            <w:top w:w="15" w:type="dxa"/>
            <w:left w:w="15" w:type="dxa"/>
            <w:bottom w:w="15" w:type="dxa"/>
            <w:right w:w="15" w:type="dxa"/>
          </w:tblCellMar>
        </w:tblPrEx>
        <w:trPr>
          <w:trHeight w:val="178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210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8917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8FF8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6433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E9CB1D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拒绝统计调查、统计检查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ECF6D5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935240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个体工商户给予警告并处2000元以上5000元以下罚款</w:t>
            </w:r>
          </w:p>
        </w:tc>
      </w:tr>
      <w:tr w14:paraId="0AB30B45">
        <w:tblPrEx>
          <w:tblCellMar>
            <w:top w:w="15" w:type="dxa"/>
            <w:left w:w="15" w:type="dxa"/>
            <w:bottom w:w="15" w:type="dxa"/>
            <w:right w:w="15" w:type="dxa"/>
          </w:tblCellMar>
        </w:tblPrEx>
        <w:trPr>
          <w:trHeight w:val="149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2882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5BCF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35A6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0BA71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E5DEB9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拒绝、阻碍统计调查、统计检查，一年内被责令改正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1F11BC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FAE782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个体工商户给予警告并处5000元以上8000元以下罚款</w:t>
            </w:r>
          </w:p>
        </w:tc>
      </w:tr>
      <w:tr w14:paraId="2CA35B40">
        <w:tblPrEx>
          <w:tblCellMar>
            <w:top w:w="15" w:type="dxa"/>
            <w:left w:w="15" w:type="dxa"/>
            <w:bottom w:w="15" w:type="dxa"/>
            <w:right w:w="15" w:type="dxa"/>
          </w:tblCellMar>
        </w:tblPrEx>
        <w:trPr>
          <w:trHeight w:val="198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6C4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5313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EE9F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CBB33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0A2DA4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6B6402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使用暴力或者威胁方法拒绝、阻碍统计调查、统计检查，或拒绝、阻碍统计调查、统计检查，严重影响相关工作正常开展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8DFD7C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834093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个体工商户给予警告并处8000元以上1万元以下罚款</w:t>
            </w:r>
          </w:p>
        </w:tc>
      </w:tr>
      <w:tr w14:paraId="5186AB7F">
        <w:tblPrEx>
          <w:tblCellMar>
            <w:top w:w="15" w:type="dxa"/>
            <w:left w:w="15" w:type="dxa"/>
            <w:bottom w:w="15" w:type="dxa"/>
            <w:right w:w="15" w:type="dxa"/>
          </w:tblCellMar>
        </w:tblPrEx>
        <w:trPr>
          <w:trHeight w:val="2273"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7BB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5</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8CFB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D70F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8CC80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44C7C4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1CF8F1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企业事业单位或者其他组织给予警告或警告并处1万元以上5万元以下罚款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76A4B2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个体工商户给予警告或警告并处1000元以上2000元以下罚款</w:t>
            </w:r>
          </w:p>
        </w:tc>
      </w:tr>
      <w:tr w14:paraId="6931E26C">
        <w:tblPrEx>
          <w:tblCellMar>
            <w:top w:w="15" w:type="dxa"/>
            <w:left w:w="15" w:type="dxa"/>
            <w:bottom w:w="15" w:type="dxa"/>
            <w:right w:w="15" w:type="dxa"/>
          </w:tblCellMar>
        </w:tblPrEx>
        <w:trPr>
          <w:trHeight w:val="284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549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BF75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732C6">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D688D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84652C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转移、隐匿、篡改、毁弃或者拒绝提供原始记录和凭证、统计台账、统计调查表及其他相关证明和资料，一年内被责令改正</w:t>
            </w:r>
            <w:r>
              <w:rPr>
                <w:rFonts w:hint="eastAsia" w:ascii="宋体" w:hAnsi="宋体" w:eastAsia="宋体" w:cs="宋体"/>
                <w:b w:val="0"/>
                <w:bCs/>
                <w:color w:val="000000"/>
                <w:kern w:val="0"/>
                <w:sz w:val="21"/>
                <w:szCs w:val="21"/>
                <w:lang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E22916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5AAA00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个体工商户给予警告并处2000元以上5000元以下罚款</w:t>
            </w:r>
          </w:p>
        </w:tc>
      </w:tr>
      <w:tr w14:paraId="1B121430">
        <w:tblPrEx>
          <w:tblCellMar>
            <w:top w:w="15" w:type="dxa"/>
            <w:left w:w="15" w:type="dxa"/>
            <w:bottom w:w="15" w:type="dxa"/>
            <w:right w:w="15" w:type="dxa"/>
          </w:tblCellMar>
        </w:tblPrEx>
        <w:trPr>
          <w:trHeight w:val="260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C60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7F14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EB75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A159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735846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61B3B7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611D10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983B89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个体工商户给予警告并处5000元以上1万元以下罚款</w:t>
            </w:r>
          </w:p>
        </w:tc>
      </w:tr>
      <w:tr w14:paraId="6CCB7232">
        <w:tblPrEx>
          <w:tblCellMar>
            <w:top w:w="15" w:type="dxa"/>
            <w:left w:w="15" w:type="dxa"/>
            <w:bottom w:w="15" w:type="dxa"/>
            <w:right w:w="15" w:type="dxa"/>
          </w:tblCellMar>
        </w:tblPrEx>
        <w:trPr>
          <w:trHeight w:val="606"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95B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6</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9004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迟报统计资料的行为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7ADB2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企业事业单位或者其他组织有前款所列行为之一的，可以并处一万元以下的罚款。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个体工商户迟报统计资料的，由县级以上人民政府统计机构责令改正，给予警告，可以并处一千元以下的罚款。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06485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ABACDB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 xml:space="preserve">一年内发生1次迟报统计资料  </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BC7C8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警告</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FBDED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警告</w:t>
            </w:r>
          </w:p>
        </w:tc>
      </w:tr>
      <w:tr w14:paraId="0B1B563F">
        <w:tblPrEx>
          <w:tblCellMar>
            <w:top w:w="15" w:type="dxa"/>
            <w:left w:w="15" w:type="dxa"/>
            <w:bottom w:w="15" w:type="dxa"/>
            <w:right w:w="15" w:type="dxa"/>
          </w:tblCellMar>
        </w:tblPrEx>
        <w:trPr>
          <w:trHeight w:val="93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AAC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B459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E8BC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1848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6E1541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一年内发生2次迟报统计资料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56E576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77F99B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个体工商户给予警告并处200元以上500元以下罚款</w:t>
            </w:r>
          </w:p>
        </w:tc>
      </w:tr>
      <w:tr w14:paraId="6594176D">
        <w:tblPrEx>
          <w:tblCellMar>
            <w:top w:w="15" w:type="dxa"/>
            <w:left w:w="15" w:type="dxa"/>
            <w:bottom w:w="15" w:type="dxa"/>
            <w:right w:w="15" w:type="dxa"/>
          </w:tblCellMar>
        </w:tblPrEx>
        <w:trPr>
          <w:trHeight w:val="99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CED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4C6A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70B6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80B42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2AFBB1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一年内发生</w:t>
            </w:r>
            <w:r>
              <w:rPr>
                <w:rFonts w:hint="eastAsia" w:ascii="宋体" w:hAnsi="宋体" w:eastAsia="宋体" w:cs="宋体"/>
                <w:b w:val="0"/>
                <w:bCs/>
                <w:color w:val="000000"/>
                <w:kern w:val="0"/>
                <w:sz w:val="21"/>
                <w:szCs w:val="21"/>
                <w:lang w:eastAsia="zh-CN" w:bidi="ar"/>
              </w:rPr>
              <w:t>3次以上</w:t>
            </w:r>
            <w:r>
              <w:rPr>
                <w:rFonts w:hint="eastAsia" w:ascii="宋体" w:hAnsi="宋体" w:eastAsia="宋体" w:cs="宋体"/>
                <w:b w:val="0"/>
                <w:bCs/>
                <w:color w:val="000000"/>
                <w:kern w:val="0"/>
                <w:sz w:val="21"/>
                <w:szCs w:val="21"/>
                <w:lang w:bidi="ar"/>
              </w:rPr>
              <w:t>迟报统计资料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9A1577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645592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个体工商户给予警告并处500元以上1000元以下罚款</w:t>
            </w:r>
          </w:p>
        </w:tc>
      </w:tr>
      <w:tr w14:paraId="1CAFBCF9">
        <w:tblPrEx>
          <w:tblCellMar>
            <w:top w:w="15" w:type="dxa"/>
            <w:left w:w="15" w:type="dxa"/>
            <w:bottom w:w="15" w:type="dxa"/>
            <w:right w:w="15" w:type="dxa"/>
          </w:tblCellMar>
        </w:tblPrEx>
        <w:trPr>
          <w:trHeight w:val="897"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97CE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7</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DACED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未按照国家有关规定设置原始记录、统计台账的行为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D5B57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56A46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D3981E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未按照国家有关规定设置原始记录、统计台账</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AF012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警告</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B2BC1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w:t>
            </w:r>
          </w:p>
        </w:tc>
      </w:tr>
      <w:tr w14:paraId="135FB3F9">
        <w:tblPrEx>
          <w:tblCellMar>
            <w:top w:w="15" w:type="dxa"/>
            <w:left w:w="15" w:type="dxa"/>
            <w:bottom w:w="15" w:type="dxa"/>
            <w:right w:w="15" w:type="dxa"/>
          </w:tblCellMar>
        </w:tblPrEx>
        <w:trPr>
          <w:trHeight w:val="121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D8F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867B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0B8C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71EF7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524EFE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未按照国家有关规定设置原始记录、统计台账，责令改正后仍未改正</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44AC6D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67CA7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w:t>
            </w:r>
          </w:p>
        </w:tc>
      </w:tr>
      <w:tr w14:paraId="6782CC15">
        <w:tblPrEx>
          <w:tblCellMar>
            <w:top w:w="15" w:type="dxa"/>
            <w:left w:w="15" w:type="dxa"/>
            <w:bottom w:w="15" w:type="dxa"/>
            <w:right w:w="15" w:type="dxa"/>
          </w:tblCellMar>
        </w:tblPrEx>
        <w:trPr>
          <w:trHeight w:val="10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F6B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A6A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A74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50C31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85C1F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未按照国家有关规定设置原始记录、统计台账，一年内被责令改正</w:t>
            </w:r>
            <w:r>
              <w:rPr>
                <w:rFonts w:hint="eastAsia" w:ascii="宋体" w:hAnsi="宋体" w:eastAsia="宋体" w:cs="宋体"/>
                <w:b w:val="0"/>
                <w:bCs/>
                <w:color w:val="000000"/>
                <w:kern w:val="0"/>
                <w:sz w:val="21"/>
                <w:szCs w:val="21"/>
                <w:lang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FE0EAA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0B0EC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w:t>
            </w:r>
          </w:p>
        </w:tc>
      </w:tr>
      <w:tr w14:paraId="64A8A2F4">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82B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8</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0003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拒绝或者妨碍接受经济普查机构、经济普查人员依法进行调查的行为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4E3AE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（一）拒绝或者妨碍接受经济普查机构、经济普查人员依法进行的调查的；         </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（二）提供虚假或者不完整的经济普查资料的；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（三）未按时提供与经济普查有关的资料，经催报后仍未提供的。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个体经营户有本条第一款所列行为之一的，由县级以上人民政府统计机构责令改正，给予警告，可以并处1万元以下的罚款。                                                                                                                                                                                                                </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F668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13AD9E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妨碍接受经济普查机构、经济普查人员依法进行调查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80C0C8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BB3056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个体经营户给予警告或警告并处500元以上2000元以下罚款</w:t>
            </w:r>
          </w:p>
        </w:tc>
      </w:tr>
      <w:tr w14:paraId="5387A8C1">
        <w:tblPrEx>
          <w:tblCellMar>
            <w:top w:w="15" w:type="dxa"/>
            <w:left w:w="15" w:type="dxa"/>
            <w:bottom w:w="15" w:type="dxa"/>
            <w:right w:w="15" w:type="dxa"/>
          </w:tblCellMar>
        </w:tblPrEx>
        <w:trPr>
          <w:trHeight w:val="89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9B3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09C6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000C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A6EEE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AF2B2B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拒绝接受经济普查机构、经济普查人员依法进行调查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118BC1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B98542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个体经营户给予警告并处2000元以上5000元以下罚款</w:t>
            </w:r>
          </w:p>
        </w:tc>
      </w:tr>
      <w:tr w14:paraId="2DAD4F7F">
        <w:tblPrEx>
          <w:tblCellMar>
            <w:top w:w="15" w:type="dxa"/>
            <w:left w:w="15" w:type="dxa"/>
            <w:bottom w:w="15" w:type="dxa"/>
            <w:right w:w="15" w:type="dxa"/>
          </w:tblCellMar>
        </w:tblPrEx>
        <w:trPr>
          <w:trHeight w:val="149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D488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3D4B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049D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F354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2F914F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使用暴力或者威胁方法拒绝接受经济普查机构、经济普查人员依法进行调查，未造成严重后果或者恶劣影响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F89E36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7F70B3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个体经营户给予警告并处5000元以上8000元以下罚款</w:t>
            </w:r>
          </w:p>
        </w:tc>
      </w:tr>
      <w:tr w14:paraId="52742C78">
        <w:tblPrEx>
          <w:tblCellMar>
            <w:top w:w="15" w:type="dxa"/>
            <w:left w:w="15" w:type="dxa"/>
            <w:bottom w:w="15" w:type="dxa"/>
            <w:right w:w="15" w:type="dxa"/>
          </w:tblCellMar>
        </w:tblPrEx>
        <w:trPr>
          <w:trHeight w:val="144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025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ABFB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FAEC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BB18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377636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75E338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使用暴力或者威胁方法拒绝接受经济普查机构、经济普查人员依法进行调查，造成严重后果或者恶劣影响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52A3C7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B24CB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个体经营户给予警告并处8000元以上1万元以下罚款</w:t>
            </w:r>
          </w:p>
        </w:tc>
      </w:tr>
      <w:tr w14:paraId="3D1C3572">
        <w:tblPrEx>
          <w:tblCellMar>
            <w:top w:w="15" w:type="dxa"/>
            <w:left w:w="15" w:type="dxa"/>
            <w:bottom w:w="15" w:type="dxa"/>
            <w:right w:w="15" w:type="dxa"/>
          </w:tblCellMar>
        </w:tblPrEx>
        <w:trPr>
          <w:trHeight w:val="2203"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8EB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9</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675B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提供虚假或者不完整经济普查资料的行为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5C4A8">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（一）拒绝或者妨碍接受经济普查机构、经济普查人员依法进行的调查的；         </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（二）提供虚假或者不完整的经济普查资料的；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（三）未按时提供与经济普查有关的资料，经催报后仍未提供的。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个体经营户有本条第一款所列行为之一的，由县级以上人民政府统计机构责令改正，给予警告，可以并处1万元以下的罚款。       </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6222A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EC98E1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提供虚假经济普查资料，应报数不为0，差错率10%以上30%以下；应报数为0，违法数额100万元以上1000万元以下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EF7FB2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4D9CC6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个体经营户给予警告或警告并处200元以上1000元以下罚款</w:t>
            </w:r>
          </w:p>
        </w:tc>
      </w:tr>
      <w:tr w14:paraId="329D7E2D">
        <w:tblPrEx>
          <w:tblCellMar>
            <w:top w:w="15" w:type="dxa"/>
            <w:left w:w="15" w:type="dxa"/>
            <w:bottom w:w="15" w:type="dxa"/>
            <w:right w:w="15" w:type="dxa"/>
          </w:tblCellMar>
        </w:tblPrEx>
        <w:trPr>
          <w:trHeight w:val="2718"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C0B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F02D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4E564">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7ADD8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D44737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提供虚假经济普查资料，应报数不为0，差错率30%以上60%以下；应报数为0，违法数额1000万元以上2000万元以下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AFD8A6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8F8BBB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个体经营户给予警告并处1000元以上2000元以下罚款</w:t>
            </w:r>
          </w:p>
        </w:tc>
      </w:tr>
      <w:tr w14:paraId="698A1D8D">
        <w:tblPrEx>
          <w:tblCellMar>
            <w:top w:w="15" w:type="dxa"/>
            <w:left w:w="15" w:type="dxa"/>
            <w:bottom w:w="15" w:type="dxa"/>
            <w:right w:w="15" w:type="dxa"/>
          </w:tblCellMar>
        </w:tblPrEx>
        <w:trPr>
          <w:trHeight w:val="2008"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5BA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D845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7B80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2C340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08F6F7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提供虚假经济普查资料，应报数不为0，差错率60%以上90%以下；应报数为0，违法数额2000万元以上5000万元以下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98C189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BC640F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个体经营户给予警告并处2000元以上3000元以下罚款</w:t>
            </w:r>
          </w:p>
        </w:tc>
      </w:tr>
      <w:tr w14:paraId="6488A6A1">
        <w:tblPrEx>
          <w:tblCellMar>
            <w:top w:w="15" w:type="dxa"/>
            <w:left w:w="15" w:type="dxa"/>
            <w:bottom w:w="15" w:type="dxa"/>
            <w:right w:w="15" w:type="dxa"/>
          </w:tblCellMar>
        </w:tblPrEx>
        <w:trPr>
          <w:trHeight w:val="5975"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DC4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8D40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076B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48A4E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E4788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p w14:paraId="485EB2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91D6B7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提供虚假经济普查资料，</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bidi="ar"/>
              </w:rPr>
              <w:t>应报数不为0，</w:t>
            </w:r>
            <w:r>
              <w:rPr>
                <w:rFonts w:hint="eastAsia" w:ascii="宋体" w:hAnsi="宋体" w:eastAsia="宋体" w:cs="宋体"/>
                <w:b w:val="0"/>
                <w:bCs/>
                <w:color w:val="000000"/>
                <w:kern w:val="0"/>
                <w:sz w:val="21"/>
                <w:szCs w:val="21"/>
                <w:lang w:eastAsia="zh-CN" w:bidi="ar"/>
              </w:rPr>
              <w:t>有下列情形之一：（</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eastAsia="zh-CN" w:bidi="ar"/>
              </w:rPr>
              <w:t>）差错率10%以上30%以下，且违法数额30亿元以上；（</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eastAsia="zh-CN" w:bidi="ar"/>
              </w:rPr>
              <w:t>）差错率30%以上 60%以下，且违法数额20亿元以上；（</w:t>
            </w:r>
            <w:r>
              <w:rPr>
                <w:rFonts w:hint="eastAsia" w:ascii="宋体" w:hAnsi="宋体" w:eastAsia="宋体" w:cs="宋体"/>
                <w:b w:val="0"/>
                <w:bCs/>
                <w:color w:val="000000"/>
                <w:kern w:val="0"/>
                <w:sz w:val="21"/>
                <w:szCs w:val="21"/>
                <w:lang w:val="en-US" w:eastAsia="zh-CN" w:bidi="ar"/>
              </w:rPr>
              <w:t>3</w:t>
            </w:r>
            <w:r>
              <w:rPr>
                <w:rFonts w:hint="eastAsia" w:ascii="宋体" w:hAnsi="宋体" w:eastAsia="宋体" w:cs="宋体"/>
                <w:b w:val="0"/>
                <w:bCs/>
                <w:color w:val="000000"/>
                <w:kern w:val="0"/>
                <w:sz w:val="21"/>
                <w:szCs w:val="21"/>
                <w:lang w:eastAsia="zh-CN" w:bidi="ar"/>
              </w:rPr>
              <w:t>）差错率60%以上 90%以下，且违法数额10亿元以上；（</w:t>
            </w:r>
            <w:r>
              <w:rPr>
                <w:rFonts w:hint="eastAsia" w:ascii="宋体" w:hAnsi="宋体" w:eastAsia="宋体" w:cs="宋体"/>
                <w:b w:val="0"/>
                <w:bCs/>
                <w:color w:val="000000"/>
                <w:kern w:val="0"/>
                <w:sz w:val="21"/>
                <w:szCs w:val="21"/>
                <w:lang w:val="en-US" w:eastAsia="zh-CN" w:bidi="ar"/>
              </w:rPr>
              <w:t>4</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w:t>
            </w:r>
            <w:r>
              <w:rPr>
                <w:rFonts w:hint="eastAsia" w:ascii="宋体" w:hAnsi="宋体" w:eastAsia="宋体" w:cs="宋体"/>
                <w:b w:val="0"/>
                <w:bCs/>
                <w:color w:val="000000"/>
                <w:kern w:val="0"/>
                <w:sz w:val="21"/>
                <w:szCs w:val="21"/>
                <w:lang w:val="en-US" w:eastAsia="zh-CN" w:bidi="ar"/>
              </w:rPr>
              <w:t>6</w:t>
            </w:r>
            <w:r>
              <w:rPr>
                <w:rFonts w:hint="eastAsia" w:ascii="宋体" w:hAnsi="宋体" w:eastAsia="宋体" w:cs="宋体"/>
                <w:b w:val="0"/>
                <w:bCs/>
                <w:color w:val="000000"/>
                <w:kern w:val="0"/>
                <w:sz w:val="21"/>
                <w:szCs w:val="21"/>
                <w:lang w:bidi="ar"/>
              </w:rPr>
              <w:t>0%以上，且</w:t>
            </w:r>
            <w:r>
              <w:rPr>
                <w:rFonts w:hint="eastAsia" w:ascii="宋体" w:hAnsi="宋体" w:eastAsia="宋体" w:cs="宋体"/>
                <w:b w:val="0"/>
                <w:bCs/>
                <w:color w:val="000000"/>
                <w:kern w:val="0"/>
                <w:sz w:val="21"/>
                <w:szCs w:val="21"/>
                <w:lang w:eastAsia="zh-CN" w:bidi="ar"/>
              </w:rPr>
              <w:t>存在主观故意的；（</w:t>
            </w:r>
            <w:r>
              <w:rPr>
                <w:rFonts w:hint="eastAsia" w:ascii="宋体" w:hAnsi="宋体" w:eastAsia="宋体" w:cs="宋体"/>
                <w:b w:val="0"/>
                <w:bCs/>
                <w:color w:val="000000"/>
                <w:kern w:val="0"/>
                <w:sz w:val="21"/>
                <w:szCs w:val="21"/>
                <w:lang w:val="en-US" w:eastAsia="zh-CN" w:bidi="ar"/>
              </w:rPr>
              <w:t>5</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差错率90%以上，且违法数额1亿元以下</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bidi="ar"/>
              </w:rPr>
              <w:t>应报数为0，违法数额5000万元以上1亿元以下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0A89E4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9C382C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个体经营户给予警告并处3000元以上5000元以下罚款</w:t>
            </w:r>
          </w:p>
        </w:tc>
      </w:tr>
      <w:tr w14:paraId="33BB8A56">
        <w:tblPrEx>
          <w:tblCellMar>
            <w:top w:w="15" w:type="dxa"/>
            <w:left w:w="15" w:type="dxa"/>
            <w:bottom w:w="15" w:type="dxa"/>
            <w:right w:w="15" w:type="dxa"/>
          </w:tblCellMar>
        </w:tblPrEx>
        <w:trPr>
          <w:trHeight w:val="1826"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44CF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331A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F1B9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EFA55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520F80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090138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提供虚假经济普查资料，应报数不为0，差错率90%以上，且违法数额1亿元以上；应报数为0，违法数额1亿元以上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2EF250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6D41F2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个体经营户给予警告并处5000元以上1万元以下罚款</w:t>
            </w:r>
          </w:p>
        </w:tc>
      </w:tr>
      <w:tr w14:paraId="6608DE31">
        <w:tblPrEx>
          <w:tblCellMar>
            <w:top w:w="15" w:type="dxa"/>
            <w:left w:w="15" w:type="dxa"/>
            <w:bottom w:w="15" w:type="dxa"/>
            <w:right w:w="15" w:type="dxa"/>
          </w:tblCellMar>
        </w:tblPrEx>
        <w:trPr>
          <w:trHeight w:val="999"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95B9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9B93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5AB1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EDDF7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D483C6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spacing w:val="-6"/>
                <w:kern w:val="0"/>
                <w:sz w:val="21"/>
                <w:szCs w:val="21"/>
                <w:lang w:bidi="ar"/>
              </w:rPr>
              <w:t>提供不完整经济普查资料，应填而未填指标数占应填指标数10%以下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233317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22D77B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个体经营户给予警告或警告并处200元以上1000元以下罚款</w:t>
            </w:r>
          </w:p>
        </w:tc>
      </w:tr>
      <w:tr w14:paraId="55E3AADC">
        <w:tblPrEx>
          <w:tblCellMar>
            <w:top w:w="15" w:type="dxa"/>
            <w:left w:w="15" w:type="dxa"/>
            <w:bottom w:w="15" w:type="dxa"/>
            <w:right w:w="15" w:type="dxa"/>
          </w:tblCellMar>
        </w:tblPrEx>
        <w:trPr>
          <w:trHeight w:val="1274"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5999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920D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E86C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D3219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A6FA19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提供不完整经济普查资料，应填而未填指标数占应填指标数10%以上30%以下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BC705F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81BC35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个体经营户给予警告并处1000元以上2000元以下罚款</w:t>
            </w:r>
          </w:p>
        </w:tc>
      </w:tr>
      <w:tr w14:paraId="6E405A0B">
        <w:tblPrEx>
          <w:tblCellMar>
            <w:top w:w="15" w:type="dxa"/>
            <w:left w:w="15" w:type="dxa"/>
            <w:bottom w:w="15" w:type="dxa"/>
            <w:right w:w="15" w:type="dxa"/>
          </w:tblCellMar>
        </w:tblPrEx>
        <w:trPr>
          <w:trHeight w:val="1230"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B2D6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7C01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D9CC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1CC57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578E01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提供不完整经济普查资料，应填而未填指标数占应填指标数30%以上60%以下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77444E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628982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个体经营户给予警告并处2000元以上3000元以下罚款</w:t>
            </w:r>
          </w:p>
        </w:tc>
      </w:tr>
      <w:tr w14:paraId="60FFEFF5">
        <w:tblPrEx>
          <w:tblCellMar>
            <w:top w:w="15" w:type="dxa"/>
            <w:left w:w="15" w:type="dxa"/>
            <w:bottom w:w="15" w:type="dxa"/>
            <w:right w:w="15" w:type="dxa"/>
          </w:tblCellMar>
        </w:tblPrEx>
        <w:trPr>
          <w:trHeight w:val="1048"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B3CA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56CD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F00D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4C197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5C1D48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spacing w:val="-6"/>
                <w:kern w:val="0"/>
                <w:sz w:val="21"/>
                <w:szCs w:val="21"/>
                <w:lang w:bidi="ar"/>
              </w:rPr>
              <w:t>提供不完整经济普查资料，应填而未填指标数占应填指标数60%以上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EC64F9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D2FBDB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个体经营户给予警告并处3000元以上5000元以下罚款</w:t>
            </w:r>
          </w:p>
        </w:tc>
      </w:tr>
      <w:tr w14:paraId="6FFFBB3A">
        <w:tblPrEx>
          <w:tblCellMar>
            <w:top w:w="15" w:type="dxa"/>
            <w:left w:w="15" w:type="dxa"/>
            <w:bottom w:w="15" w:type="dxa"/>
            <w:right w:w="15" w:type="dxa"/>
          </w:tblCellMar>
        </w:tblPrEx>
        <w:trPr>
          <w:trHeight w:val="1514"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36A4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FC5D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E3FC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9C84F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5AB586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DE86D2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提供不完整经济普查资料，应填而未填指标数占应填指标数60%以上，造成严重后果或者恶劣影响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1BDF7F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3FDB17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个体经营户给予警告并处5000元以上1万元以下罚款</w:t>
            </w:r>
          </w:p>
        </w:tc>
      </w:tr>
      <w:tr w14:paraId="20983D91">
        <w:tblPrEx>
          <w:tblCellMar>
            <w:top w:w="15" w:type="dxa"/>
            <w:left w:w="15" w:type="dxa"/>
            <w:bottom w:w="15" w:type="dxa"/>
            <w:right w:w="15" w:type="dxa"/>
          </w:tblCellMar>
        </w:tblPrEx>
        <w:trPr>
          <w:trHeight w:val="1001"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C389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10</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6D74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未按时提供与经济普查有关的资料，经催报后仍未提供的行为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4679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（一）拒绝或者妨碍接受经济普查机构、经济普查人员依法进行的调查的；         </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（二）提供虚假或者不完整的经济普查资料的；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（三）未按时提供与经济普查有关的资料，经催报后仍未提供的。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个体经营户有本条第一款所列行为之一的，由县级以上人民政府统计机构责令改正，给予警告，可以并处1万元以下的罚款。                                                                                                                                                                                                                          </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88E9F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5DFA9E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在催报规定的上报时间</w:t>
            </w:r>
            <w:r>
              <w:rPr>
                <w:rFonts w:hint="eastAsia" w:ascii="宋体" w:hAnsi="宋体" w:eastAsia="宋体" w:cs="宋体"/>
                <w:b w:val="0"/>
                <w:bCs/>
                <w:color w:val="000000"/>
                <w:kern w:val="0"/>
                <w:sz w:val="21"/>
                <w:szCs w:val="21"/>
                <w:lang w:eastAsia="zh-CN" w:bidi="ar"/>
              </w:rPr>
              <w:t>未</w:t>
            </w:r>
            <w:r>
              <w:rPr>
                <w:rFonts w:hint="eastAsia" w:ascii="宋体" w:hAnsi="宋体" w:eastAsia="宋体" w:cs="宋体"/>
                <w:b w:val="0"/>
                <w:bCs/>
                <w:color w:val="000000"/>
                <w:kern w:val="0"/>
                <w:sz w:val="21"/>
                <w:szCs w:val="21"/>
                <w:lang w:bidi="ar"/>
              </w:rPr>
              <w:t>提供经济普查资料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6F7D99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2EB1E7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个体经营户给予警告或警告并处500元以上1000元以下罚款</w:t>
            </w:r>
          </w:p>
        </w:tc>
      </w:tr>
      <w:tr w14:paraId="17EE07F8">
        <w:tblPrEx>
          <w:tblCellMar>
            <w:top w:w="15" w:type="dxa"/>
            <w:left w:w="15" w:type="dxa"/>
            <w:bottom w:w="15" w:type="dxa"/>
            <w:right w:w="15" w:type="dxa"/>
          </w:tblCellMar>
        </w:tblPrEx>
        <w:trPr>
          <w:trHeight w:val="118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9E9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9DE5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B898E">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EA937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101C2B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在催报规定的上报时间后3日内未提供经济普查资料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10437A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5ADECA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个体经营户给予警告并处1000元以上2000元以下罚款</w:t>
            </w:r>
          </w:p>
        </w:tc>
      </w:tr>
      <w:tr w14:paraId="6E257869">
        <w:tblPrEx>
          <w:tblCellMar>
            <w:top w:w="15" w:type="dxa"/>
            <w:left w:w="15" w:type="dxa"/>
            <w:bottom w:w="15" w:type="dxa"/>
            <w:right w:w="15" w:type="dxa"/>
          </w:tblCellMar>
        </w:tblPrEx>
        <w:trPr>
          <w:trHeight w:val="108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981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393D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824D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634EB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9E4175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超过催报规定的上报时间，逾期3日后未提供经济普查资料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85357A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44139E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个体经营户给予警告并处2000元以上3000元以下罚款</w:t>
            </w:r>
          </w:p>
        </w:tc>
      </w:tr>
      <w:tr w14:paraId="0C03533A">
        <w:tblPrEx>
          <w:tblCellMar>
            <w:top w:w="15" w:type="dxa"/>
            <w:left w:w="15" w:type="dxa"/>
            <w:bottom w:w="15" w:type="dxa"/>
            <w:right w:w="15" w:type="dxa"/>
          </w:tblCellMar>
        </w:tblPrEx>
        <w:trPr>
          <w:trHeight w:val="148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028B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048C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BB16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328CB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BD51AD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超过催报规定的上报时间未提供经济普查资料，再次催报仍未在规定时间提供</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64F89E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E87C19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个体经营户给予警告并处3000元以上5000元以下罚款</w:t>
            </w:r>
          </w:p>
        </w:tc>
      </w:tr>
      <w:tr w14:paraId="318778F2">
        <w:tblPrEx>
          <w:tblCellMar>
            <w:top w:w="15" w:type="dxa"/>
            <w:left w:w="15" w:type="dxa"/>
            <w:bottom w:w="15" w:type="dxa"/>
            <w:right w:w="15" w:type="dxa"/>
          </w:tblCellMar>
        </w:tblPrEx>
        <w:trPr>
          <w:trHeight w:val="1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8B55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88C2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5043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77963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6C4520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31016F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超过催报规定的上报时间未提供经济普查资料，严重影响普查工作正常开展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F8372D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7266FF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个体经营户给予警告并处5000元以上1万元以下罚款</w:t>
            </w:r>
          </w:p>
        </w:tc>
      </w:tr>
      <w:tr w14:paraId="76C13C2B">
        <w:tblPrEx>
          <w:tblCellMar>
            <w:top w:w="15" w:type="dxa"/>
            <w:left w:w="15" w:type="dxa"/>
            <w:bottom w:w="15" w:type="dxa"/>
            <w:right w:w="15" w:type="dxa"/>
          </w:tblCellMar>
        </w:tblPrEx>
        <w:trPr>
          <w:trHeight w:val="1577"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3C9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11</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DF34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拒绝或者妨碍普查办公室、普查人员依法进行调查的行为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D819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A6632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6051E2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妨碍普查办公室、普查人员依法进行调查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BABECA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F8E5A3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农业生产经营户给予警告或警告并处500元以上2000元以下罚款</w:t>
            </w:r>
          </w:p>
        </w:tc>
      </w:tr>
      <w:tr w14:paraId="39356A37">
        <w:tblPrEx>
          <w:tblCellMar>
            <w:top w:w="15" w:type="dxa"/>
            <w:left w:w="15" w:type="dxa"/>
            <w:bottom w:w="15" w:type="dxa"/>
            <w:right w:w="15" w:type="dxa"/>
          </w:tblCellMar>
        </w:tblPrEx>
        <w:trPr>
          <w:trHeight w:val="503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BF0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3A14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9F95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1CF4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162C1B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拒绝普查办公室、普查人员依法进行调查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9FBF44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150E0E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农业生产经营户给予警告并处2000元以上1万元以下罚款</w:t>
            </w:r>
          </w:p>
        </w:tc>
      </w:tr>
      <w:tr w14:paraId="1D983A65">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451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12</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44D8C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提供虚假或者不完整农业普查资料的行为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7D3E5">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D6893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5BE6BA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FAABBB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8E597F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农业生产经营户给予警告或警告并处200元以上1000元以下罚款</w:t>
            </w:r>
          </w:p>
        </w:tc>
      </w:tr>
      <w:tr w14:paraId="5ECE495C">
        <w:tblPrEx>
          <w:tblCellMar>
            <w:top w:w="15" w:type="dxa"/>
            <w:left w:w="15" w:type="dxa"/>
            <w:bottom w:w="15" w:type="dxa"/>
            <w:right w:w="15" w:type="dxa"/>
          </w:tblCellMar>
        </w:tblPrEx>
        <w:trPr>
          <w:trHeight w:val="140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ACF3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CCB8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804F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0EFE6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B5A6C6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FEA730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CF68F7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农业生产经营户给予警告并处1000元以上2000元以下罚款</w:t>
            </w:r>
          </w:p>
        </w:tc>
      </w:tr>
      <w:tr w14:paraId="18B9A37D">
        <w:tblPrEx>
          <w:tblCellMar>
            <w:top w:w="15" w:type="dxa"/>
            <w:left w:w="15" w:type="dxa"/>
            <w:bottom w:w="15" w:type="dxa"/>
            <w:right w:w="15" w:type="dxa"/>
          </w:tblCellMar>
        </w:tblPrEx>
        <w:trPr>
          <w:trHeight w:val="130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76E7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EE69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2BA9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89512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20F173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提供虚假农业普查资料，差错率60%以上90%以下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4DBB6B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0FED1E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农业生产经营户给予警告并处2000元以上5000元以下罚款</w:t>
            </w:r>
          </w:p>
        </w:tc>
      </w:tr>
      <w:tr w14:paraId="65A0743E">
        <w:tblPrEx>
          <w:tblCellMar>
            <w:top w:w="15" w:type="dxa"/>
            <w:left w:w="15" w:type="dxa"/>
            <w:bottom w:w="15" w:type="dxa"/>
            <w:right w:w="15" w:type="dxa"/>
          </w:tblCellMar>
        </w:tblPrEx>
        <w:trPr>
          <w:trHeight w:val="102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AA34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F9CC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0523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64338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DB9BFE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提供虚假农业普查资料，差错率90%以上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CEDF01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89A6A0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农业生产经营户给予警告并处5000元以上1万元以下罚款</w:t>
            </w:r>
          </w:p>
        </w:tc>
      </w:tr>
      <w:tr w14:paraId="70CF8A9C">
        <w:tblPrEx>
          <w:tblCellMar>
            <w:top w:w="15" w:type="dxa"/>
            <w:left w:w="15" w:type="dxa"/>
            <w:bottom w:w="15" w:type="dxa"/>
            <w:right w:w="15" w:type="dxa"/>
          </w:tblCellMar>
        </w:tblPrEx>
        <w:trPr>
          <w:trHeight w:val="133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5B0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ADE9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0FCC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5A66D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FBECD2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提供不完整农业普查资料，应填而未填指标数占应填指标数10%以下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042302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00ECBB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农业生产经营户给予警告或警告并处200元以上1000元以下罚款</w:t>
            </w:r>
          </w:p>
        </w:tc>
      </w:tr>
      <w:tr w14:paraId="06002B54">
        <w:tblPrEx>
          <w:tblCellMar>
            <w:top w:w="15" w:type="dxa"/>
            <w:left w:w="15" w:type="dxa"/>
            <w:bottom w:w="15" w:type="dxa"/>
            <w:right w:w="15" w:type="dxa"/>
          </w:tblCellMar>
        </w:tblPrEx>
        <w:trPr>
          <w:trHeight w:val="138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3BE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7D1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971C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AD6CA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5DAD3C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A6D56B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96CA25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农业生产经营户给予警告并处1000元以上2000元以下罚款</w:t>
            </w:r>
          </w:p>
        </w:tc>
      </w:tr>
      <w:tr w14:paraId="4A28864D">
        <w:tblPrEx>
          <w:tblCellMar>
            <w:top w:w="15" w:type="dxa"/>
            <w:left w:w="15" w:type="dxa"/>
            <w:bottom w:w="15" w:type="dxa"/>
            <w:right w:w="15" w:type="dxa"/>
          </w:tblCellMar>
        </w:tblPrEx>
        <w:trPr>
          <w:trHeight w:val="143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D05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86A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F8F98">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91C80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EC8D6D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56CB0B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78A0CF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农业生产经营户给予警告并处2000元以上5000元以下罚款</w:t>
            </w:r>
          </w:p>
        </w:tc>
      </w:tr>
      <w:tr w14:paraId="765D4F24">
        <w:tblPrEx>
          <w:tblCellMar>
            <w:top w:w="15" w:type="dxa"/>
            <w:left w:w="15" w:type="dxa"/>
            <w:bottom w:w="15" w:type="dxa"/>
            <w:right w:w="15" w:type="dxa"/>
          </w:tblCellMar>
        </w:tblPrEx>
        <w:trPr>
          <w:trHeight w:val="102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4F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3F99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CE8F2">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32345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6B6EFB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提供不完整农业普查资料，应填而未填指标数占应填指标数60%以上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7328B6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7BA684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农业生产经营户给予警告并处5000元以上1万元以下罚款</w:t>
            </w:r>
          </w:p>
        </w:tc>
      </w:tr>
      <w:tr w14:paraId="2225EE03">
        <w:tblPrEx>
          <w:tblCellMar>
            <w:top w:w="15" w:type="dxa"/>
            <w:left w:w="15" w:type="dxa"/>
            <w:bottom w:w="15" w:type="dxa"/>
            <w:right w:w="15" w:type="dxa"/>
          </w:tblCellMar>
        </w:tblPrEx>
        <w:trPr>
          <w:trHeight w:val="1953"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5E9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13</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CBE5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未按时提供与农业普查有关的资料，经催报后仍未提供的行为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37EF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88953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C452A8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在催报规定的上报时间</w:t>
            </w:r>
            <w:r>
              <w:rPr>
                <w:rFonts w:hint="eastAsia" w:ascii="宋体" w:hAnsi="宋体" w:eastAsia="宋体" w:cs="宋体"/>
                <w:b w:val="0"/>
                <w:bCs/>
                <w:color w:val="000000"/>
                <w:kern w:val="0"/>
                <w:sz w:val="21"/>
                <w:szCs w:val="21"/>
                <w:lang w:eastAsia="zh-CN" w:bidi="ar"/>
              </w:rPr>
              <w:t>未</w:t>
            </w:r>
            <w:r>
              <w:rPr>
                <w:rFonts w:hint="eastAsia" w:ascii="宋体" w:hAnsi="宋体" w:eastAsia="宋体" w:cs="宋体"/>
                <w:b w:val="0"/>
                <w:bCs/>
                <w:color w:val="000000"/>
                <w:kern w:val="0"/>
                <w:sz w:val="21"/>
                <w:szCs w:val="21"/>
                <w:lang w:bidi="ar"/>
              </w:rPr>
              <w:t>提供农业普查资料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9A420C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4E3D85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农业生产经营户给予警告或警告并处500元以上1000元以下罚款</w:t>
            </w:r>
          </w:p>
        </w:tc>
      </w:tr>
      <w:tr w14:paraId="16CCB45B">
        <w:tblPrEx>
          <w:tblCellMar>
            <w:top w:w="15" w:type="dxa"/>
            <w:left w:w="15" w:type="dxa"/>
            <w:bottom w:w="15" w:type="dxa"/>
            <w:right w:w="15" w:type="dxa"/>
          </w:tblCellMar>
        </w:tblPrEx>
        <w:trPr>
          <w:trHeight w:val="184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4CA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81D2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35DF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47408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DC4422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在催报规定的上报时间后3日内未提供农业普查资料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CB653C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4184A8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农业生产经营户给予警告并处1000元以上2000元以下罚款</w:t>
            </w:r>
          </w:p>
        </w:tc>
      </w:tr>
      <w:tr w14:paraId="1121208E">
        <w:tblPrEx>
          <w:tblCellMar>
            <w:top w:w="15" w:type="dxa"/>
            <w:left w:w="15" w:type="dxa"/>
            <w:bottom w:w="15" w:type="dxa"/>
            <w:right w:w="15" w:type="dxa"/>
          </w:tblCellMar>
        </w:tblPrEx>
        <w:trPr>
          <w:trHeight w:val="2983"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0377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BC59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845F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C48CE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3F7156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超过催报规定的上报时间，逾期3日后未提供农业普查资料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A3070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22BBB8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农业生产经营户给予警告并处2000元以上1万元以下罚款</w:t>
            </w:r>
          </w:p>
        </w:tc>
      </w:tr>
      <w:tr w14:paraId="20766913">
        <w:tblPrEx>
          <w:tblCellMar>
            <w:top w:w="15" w:type="dxa"/>
            <w:left w:w="15" w:type="dxa"/>
            <w:bottom w:w="15" w:type="dxa"/>
            <w:right w:w="15" w:type="dxa"/>
          </w:tblCellMar>
        </w:tblPrEx>
        <w:trPr>
          <w:trHeight w:val="227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3D1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14</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A3A63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拒绝、推诿和阻挠依法进行的农业普查执法检查的行为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8638A">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2BC8C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078D5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推诿和阻挠依法进行的农业普查执法检查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6B2EC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4A8CF9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农业生产经营户给予警告或警告并处500元以上2000元以下罚款</w:t>
            </w:r>
          </w:p>
        </w:tc>
      </w:tr>
      <w:tr w14:paraId="3DE3CCB4">
        <w:tblPrEx>
          <w:tblCellMar>
            <w:top w:w="15" w:type="dxa"/>
            <w:left w:w="15" w:type="dxa"/>
            <w:bottom w:w="15" w:type="dxa"/>
            <w:right w:w="15" w:type="dxa"/>
          </w:tblCellMar>
        </w:tblPrEx>
        <w:trPr>
          <w:trHeight w:val="194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D55D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8D12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8B11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DF80F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6552E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拒绝依法进行的农业普查执法检查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B68EF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93FA1A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农业生产经营户给予警告并处2000元以上1万元以下罚款</w:t>
            </w:r>
          </w:p>
        </w:tc>
      </w:tr>
      <w:tr w14:paraId="0644FEC7">
        <w:tblPrEx>
          <w:tblCellMar>
            <w:top w:w="15" w:type="dxa"/>
            <w:left w:w="15" w:type="dxa"/>
            <w:bottom w:w="15" w:type="dxa"/>
            <w:right w:w="15" w:type="dxa"/>
          </w:tblCellMar>
        </w:tblPrEx>
        <w:trPr>
          <w:trHeight w:val="4524"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7057B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E3AF8F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在接受农业普查执法检查时，转移、隐匿、篡改、毁弃原始记录、统计台账、普查表、会计资料及其他相关资料的行为</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14:paraId="31F3844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DA931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50CAAD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转移、隐匿、篡改、毁弃原始记录、统计台账、普查表、会计资料及其他相关资料，影响农业普查执法检查工作正常开展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8BE520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82214E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农业生产经营户给予警告或警告并处500元以上2000元以下罚款</w:t>
            </w:r>
          </w:p>
        </w:tc>
      </w:tr>
    </w:tbl>
    <w:p w14:paraId="0911BB9A">
      <w:pPr>
        <w:widowControl w:val="0"/>
        <w:ind w:firstLine="600" w:firstLineChars="200"/>
        <w:jc w:val="both"/>
        <w:rPr>
          <w:rFonts w:hint="eastAsia" w:ascii="Calibri" w:hAnsi="Calibri" w:eastAsia="仿宋_GB2312" w:cs="Times New Roman"/>
          <w:kern w:val="2"/>
          <w:sz w:val="30"/>
          <w:lang w:val="en-US" w:eastAsia="zh-CN" w:bidi="ar-SA"/>
        </w:rPr>
      </w:pPr>
    </w:p>
    <w:p w14:paraId="4EF8219E">
      <w:pPr>
        <w:adjustRightInd w:val="0"/>
        <w:rPr>
          <w:rFonts w:hint="eastAsia" w:ascii="黑体" w:eastAsia="黑体"/>
          <w:kern w:val="0"/>
          <w:sz w:val="32"/>
          <w:szCs w:val="32"/>
        </w:rPr>
      </w:pPr>
    </w:p>
    <w:p w14:paraId="6B22602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E9C177-1ACE-4A29-BEF5-046D0ED02B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6264D0-BFC4-4DF5-8759-F45032F37CA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BEE7C337-275A-4A96-9809-0340D5267C19}"/>
  </w:font>
  <w:font w:name="方正小标宋简体">
    <w:panose1 w:val="02000000000000000000"/>
    <w:charset w:val="86"/>
    <w:family w:val="auto"/>
    <w:pitch w:val="default"/>
    <w:sig w:usb0="00000001" w:usb1="08000000" w:usb2="00000000" w:usb3="00000000" w:csb0="00040000" w:csb1="00000000"/>
    <w:embedRegular r:id="rId4" w:fontKey="{FDF5AEB4-50B3-459B-9548-A9C719D9B3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TI1NjkwMDRlOGIxMzBhNDZiMmNiZDJhMmUyYWYifQ=="/>
  </w:docVars>
  <w:rsids>
    <w:rsidRoot w:val="702345D1"/>
    <w:rsid w:val="7023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2024-09-02T09:04:00Z</dcterms:created>
  <dc:creator>Guowi</dc:creator>
  <cp:lastModifiedBy>Guowi</cp:lastModifiedBy>
  <dcterms:modified xsi:type="dcterms:W3CDTF">2024-09-02T09:05:48Z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9FFC40DDE88C4997A45A8FB8F8D24242_11</vt:lpwstr>
  </property>
</Properties>
</file>