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51" w:rsidRDefault="00B91851">
      <w:pPr>
        <w:adjustRightInd w:val="0"/>
        <w:snapToGrid w:val="0"/>
        <w:spacing w:line="288" w:lineRule="auto"/>
        <w:rPr>
          <w:rFonts w:ascii="仿宋" w:eastAsia="仿宋" w:hAnsi="仿宋" w:cs="仿宋"/>
          <w:bCs/>
          <w:color w:val="000000"/>
          <w:sz w:val="32"/>
          <w:szCs w:val="32"/>
        </w:rPr>
      </w:pPr>
    </w:p>
    <w:p w:rsidR="00B91851" w:rsidRDefault="009B49CE">
      <w:pPr>
        <w:adjustRightInd w:val="0"/>
        <w:snapToGrid w:val="0"/>
        <w:spacing w:line="288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高新技术企业</w:t>
      </w:r>
      <w:r>
        <w:rPr>
          <w:rFonts w:ascii="宋体" w:hAnsi="宋体" w:hint="eastAsia"/>
          <w:b/>
          <w:color w:val="000000"/>
          <w:sz w:val="36"/>
          <w:szCs w:val="36"/>
        </w:rPr>
        <w:t>认定</w:t>
      </w:r>
      <w:r>
        <w:rPr>
          <w:rFonts w:ascii="宋体" w:hAnsi="宋体"/>
          <w:b/>
          <w:color w:val="000000"/>
          <w:sz w:val="36"/>
          <w:szCs w:val="36"/>
        </w:rPr>
        <w:t>申报核实意见表</w:t>
      </w:r>
    </w:p>
    <w:p w:rsidR="00B91851" w:rsidRDefault="00B91851">
      <w:pPr>
        <w:adjustRightInd w:val="0"/>
        <w:snapToGrid w:val="0"/>
        <w:spacing w:line="288" w:lineRule="auto"/>
        <w:rPr>
          <w:rFonts w:ascii="Times New Roman" w:eastAsia="仿宋_GB2312" w:hAnsi="Times New Roman"/>
          <w:color w:val="000000"/>
          <w:sz w:val="28"/>
          <w:szCs w:val="28"/>
        </w:rPr>
      </w:pPr>
    </w:p>
    <w:p w:rsidR="00B91851" w:rsidRDefault="009B49CE">
      <w:pPr>
        <w:adjustRightInd w:val="0"/>
        <w:snapToGrid w:val="0"/>
        <w:spacing w:line="288" w:lineRule="auto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Times New Roman" w:eastAsia="仿宋_GB2312" w:hAnsi="Times New Roman" w:hint="eastAsia"/>
          <w:color w:val="000000"/>
          <w:sz w:val="28"/>
          <w:szCs w:val="28"/>
        </w:rPr>
        <w:t>地方</w:t>
      </w:r>
      <w:r>
        <w:rPr>
          <w:rFonts w:ascii="Times New Roman" w:eastAsia="仿宋_GB2312" w:hAnsi="Times New Roman"/>
          <w:color w:val="000000"/>
          <w:sz w:val="28"/>
          <w:szCs w:val="28"/>
        </w:rPr>
        <w:t>科技</w:t>
      </w:r>
      <w:r>
        <w:rPr>
          <w:rFonts w:ascii="Times New Roman" w:eastAsia="仿宋_GB2312" w:hAnsi="Times New Roman" w:hint="eastAsia"/>
          <w:color w:val="000000"/>
          <w:sz w:val="28"/>
          <w:szCs w:val="28"/>
        </w:rPr>
        <w:t>主管部门</w:t>
      </w:r>
      <w:r>
        <w:rPr>
          <w:rFonts w:ascii="Times New Roman" w:eastAsia="仿宋_GB2312" w:hAnsi="Times New Roman"/>
          <w:color w:val="000000"/>
          <w:sz w:val="28"/>
          <w:szCs w:val="28"/>
        </w:rPr>
        <w:t>（盖章）</w:t>
      </w:r>
    </w:p>
    <w:tbl>
      <w:tblPr>
        <w:tblW w:w="0" w:type="auto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7"/>
        <w:gridCol w:w="5300"/>
        <w:gridCol w:w="732"/>
        <w:gridCol w:w="773"/>
        <w:gridCol w:w="1151"/>
      </w:tblGrid>
      <w:tr w:rsidR="00B91851">
        <w:trPr>
          <w:trHeight w:val="739"/>
        </w:trPr>
        <w:tc>
          <w:tcPr>
            <w:tcW w:w="1507" w:type="dxa"/>
            <w:vAlign w:val="center"/>
          </w:tcPr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企业名称</w:t>
            </w:r>
          </w:p>
        </w:tc>
        <w:tc>
          <w:tcPr>
            <w:tcW w:w="7956" w:type="dxa"/>
            <w:gridSpan w:val="4"/>
            <w:vAlign w:val="center"/>
          </w:tcPr>
          <w:p w:rsidR="00B91851" w:rsidRDefault="009B49CE" w:rsidP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</w:p>
        </w:tc>
      </w:tr>
      <w:tr w:rsidR="00B91851">
        <w:trPr>
          <w:trHeight w:val="636"/>
        </w:trPr>
        <w:tc>
          <w:tcPr>
            <w:tcW w:w="1507" w:type="dxa"/>
            <w:vMerge w:val="restart"/>
            <w:vAlign w:val="center"/>
          </w:tcPr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基本情况</w:t>
            </w: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现场考察地是否与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企业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注册地一致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636"/>
        </w:trPr>
        <w:tc>
          <w:tcPr>
            <w:tcW w:w="1507" w:type="dxa"/>
            <w:vMerge/>
            <w:vAlign w:val="center"/>
          </w:tcPr>
          <w:p w:rsidR="00B91851" w:rsidRDefault="00B91851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企业是否属于缴纳企业所得税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的居民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企业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636"/>
        </w:trPr>
        <w:tc>
          <w:tcPr>
            <w:tcW w:w="1507" w:type="dxa"/>
            <w:vMerge/>
            <w:vAlign w:val="center"/>
          </w:tcPr>
          <w:p w:rsidR="00B91851" w:rsidRDefault="00B91851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申报企业名称、注册号是否与国家高企网一致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1263"/>
        </w:trPr>
        <w:tc>
          <w:tcPr>
            <w:tcW w:w="1507" w:type="dxa"/>
            <w:vAlign w:val="center"/>
          </w:tcPr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知识产权情况</w:t>
            </w: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所填报软件著作权是否可以现场演示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 w:rsidP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是（</w:t>
            </w:r>
            <w:r w:rsidR="00317E66"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  <w:r w:rsidR="00317E66">
              <w:rPr>
                <w:rFonts w:ascii="Times New Roman" w:eastAsia="仿宋_GB2312" w:hAnsi="Times New Roman" w:hint="eastAsia"/>
                <w:color w:val="000000"/>
                <w:sz w:val="24"/>
              </w:rPr>
              <w:t>件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没有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软著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636"/>
        </w:trPr>
        <w:tc>
          <w:tcPr>
            <w:tcW w:w="1507" w:type="dxa"/>
            <w:vMerge w:val="restart"/>
            <w:vAlign w:val="center"/>
          </w:tcPr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人员情况</w:t>
            </w: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职工总数是否与个税系统相一致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636"/>
        </w:trPr>
        <w:tc>
          <w:tcPr>
            <w:tcW w:w="1507" w:type="dxa"/>
            <w:vMerge/>
            <w:vAlign w:val="center"/>
          </w:tcPr>
          <w:p w:rsidR="00B91851" w:rsidRDefault="00B9185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或职工总数是否与社保系统相一致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无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641"/>
        </w:trPr>
        <w:tc>
          <w:tcPr>
            <w:tcW w:w="1507" w:type="dxa"/>
            <w:vMerge w:val="restart"/>
            <w:vAlign w:val="center"/>
          </w:tcPr>
          <w:p w:rsidR="00B91851" w:rsidRDefault="00B9185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财务情况</w:t>
            </w:r>
          </w:p>
        </w:tc>
        <w:tc>
          <w:tcPr>
            <w:tcW w:w="6805" w:type="dxa"/>
            <w:gridSpan w:val="3"/>
            <w:vAlign w:val="center"/>
          </w:tcPr>
          <w:p w:rsidR="00B91851" w:rsidRDefault="009B49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上一年度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总收入与企业所得税汇算清缴数是否相符</w:t>
            </w:r>
          </w:p>
          <w:p w:rsidR="00B91851" w:rsidRDefault="009B49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641"/>
        </w:trPr>
        <w:tc>
          <w:tcPr>
            <w:tcW w:w="1507" w:type="dxa"/>
            <w:vMerge/>
            <w:vAlign w:val="center"/>
          </w:tcPr>
          <w:p w:rsidR="00B91851" w:rsidRDefault="00B91851">
            <w:pPr>
              <w:widowControl/>
              <w:jc w:val="left"/>
            </w:pPr>
          </w:p>
        </w:tc>
        <w:tc>
          <w:tcPr>
            <w:tcW w:w="6805" w:type="dxa"/>
            <w:gridSpan w:val="3"/>
            <w:vAlign w:val="center"/>
          </w:tcPr>
          <w:p w:rsidR="00B91851" w:rsidRDefault="009B49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近三年销售收入与企业所得税汇算清缴数是否相符</w:t>
            </w:r>
          </w:p>
          <w:p w:rsidR="00B91851" w:rsidRDefault="009B49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（如否，企业是否上传情况说明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）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636"/>
        </w:trPr>
        <w:tc>
          <w:tcPr>
            <w:tcW w:w="1507" w:type="dxa"/>
            <w:vMerge/>
            <w:vAlign w:val="center"/>
          </w:tcPr>
          <w:p w:rsidR="00B91851" w:rsidRDefault="00B9185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研发费是否建立专帐或辅助账归集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          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506"/>
        </w:trPr>
        <w:tc>
          <w:tcPr>
            <w:tcW w:w="1507" w:type="dxa"/>
            <w:vMerge w:val="restart"/>
            <w:vAlign w:val="center"/>
          </w:tcPr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研发条件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及研发开展情况</w:t>
            </w: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  <w:lang w:val="zh-CN"/>
              </w:rPr>
              <w:t>企业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  <w:lang w:val="zh-CN"/>
              </w:rPr>
              <w:t>是否具有相应研发活动场地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498"/>
        </w:trPr>
        <w:tc>
          <w:tcPr>
            <w:tcW w:w="1507" w:type="dxa"/>
            <w:vMerge/>
            <w:vAlign w:val="center"/>
          </w:tcPr>
          <w:p w:rsidR="00B91851" w:rsidRDefault="00B9185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  <w:lang w:val="zh-CN"/>
              </w:rPr>
              <w:t>企业是否具备相应的</w:t>
            </w:r>
            <w:r>
              <w:rPr>
                <w:rFonts w:ascii="Times New Roman" w:eastAsia="仿宋_GB2312" w:hAnsi="Times New Roman"/>
                <w:color w:val="000000"/>
                <w:sz w:val="24"/>
                <w:lang w:val="zh-CN"/>
              </w:rPr>
              <w:t>实验设备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1263"/>
        </w:trPr>
        <w:tc>
          <w:tcPr>
            <w:tcW w:w="1507" w:type="dxa"/>
            <w:vAlign w:val="center"/>
          </w:tcPr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研发组织</w:t>
            </w:r>
          </w:p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管理水平</w:t>
            </w:r>
          </w:p>
        </w:tc>
        <w:tc>
          <w:tcPr>
            <w:tcW w:w="5300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是否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制定企业科技计划项目管理制度、成果转化管理制度及研发账务归集和企业科技人员激励制度。</w:t>
            </w:r>
          </w:p>
        </w:tc>
        <w:tc>
          <w:tcPr>
            <w:tcW w:w="1505" w:type="dxa"/>
            <w:gridSpan w:val="2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</w:tc>
        <w:tc>
          <w:tcPr>
            <w:tcW w:w="1151" w:type="dxa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备注：</w:t>
            </w:r>
          </w:p>
        </w:tc>
      </w:tr>
      <w:tr w:rsidR="00B91851">
        <w:trPr>
          <w:trHeight w:val="1130"/>
        </w:trPr>
        <w:tc>
          <w:tcPr>
            <w:tcW w:w="1507" w:type="dxa"/>
            <w:vAlign w:val="center"/>
          </w:tcPr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bCs/>
                <w:color w:val="000000"/>
                <w:sz w:val="24"/>
              </w:rPr>
              <w:t>其他情况（现场考核发现的异常情况）</w:t>
            </w:r>
          </w:p>
        </w:tc>
        <w:tc>
          <w:tcPr>
            <w:tcW w:w="7956" w:type="dxa"/>
            <w:gridSpan w:val="4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（如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总收入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、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销售收入与企业所得税汇算清缴数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差异超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20%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以上，须在此注明。）</w:t>
            </w:r>
          </w:p>
          <w:p w:rsidR="00B91851" w:rsidRDefault="00B91851">
            <w:pPr>
              <w:adjustRightInd w:val="0"/>
              <w:snapToGrid w:val="0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</w:p>
        </w:tc>
      </w:tr>
      <w:tr w:rsidR="00B91851">
        <w:trPr>
          <w:trHeight w:val="557"/>
        </w:trPr>
        <w:tc>
          <w:tcPr>
            <w:tcW w:w="1507" w:type="dxa"/>
            <w:vAlign w:val="center"/>
          </w:tcPr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bCs/>
                <w:color w:val="000000"/>
                <w:sz w:val="24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4"/>
              </w:rPr>
              <w:t>是否推荐</w:t>
            </w:r>
          </w:p>
        </w:tc>
        <w:tc>
          <w:tcPr>
            <w:tcW w:w="7956" w:type="dxa"/>
            <w:gridSpan w:val="4"/>
            <w:vAlign w:val="center"/>
          </w:tcPr>
          <w:p w:rsidR="00B91851" w:rsidRDefault="009B49CE">
            <w:pPr>
              <w:adjustRightInd w:val="0"/>
              <w:snapToGrid w:val="0"/>
              <w:rPr>
                <w:rFonts w:ascii="Times New Roman" w:eastAsia="仿宋_GB2312" w:hAnsi="Times New Roman"/>
                <w:b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是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 xml:space="preserve">   □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否</w:t>
            </w:r>
          </w:p>
        </w:tc>
      </w:tr>
      <w:tr w:rsidR="00B91851">
        <w:trPr>
          <w:trHeight w:val="519"/>
        </w:trPr>
        <w:tc>
          <w:tcPr>
            <w:tcW w:w="1507" w:type="dxa"/>
            <w:vMerge w:val="restart"/>
            <w:vAlign w:val="center"/>
          </w:tcPr>
          <w:p w:rsidR="00B91851" w:rsidRDefault="009B49CE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现场核查人员情况</w:t>
            </w:r>
          </w:p>
        </w:tc>
        <w:tc>
          <w:tcPr>
            <w:tcW w:w="6032" w:type="dxa"/>
            <w:gridSpan w:val="2"/>
            <w:vAlign w:val="center"/>
          </w:tcPr>
          <w:p w:rsidR="00B91851" w:rsidRDefault="009B49CE" w:rsidP="00534B6F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人员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所在单位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24" w:type="dxa"/>
            <w:gridSpan w:val="2"/>
            <w:vAlign w:val="center"/>
          </w:tcPr>
          <w:p w:rsidR="00B91851" w:rsidRDefault="009B49CE" w:rsidP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签名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</w:p>
        </w:tc>
      </w:tr>
      <w:tr w:rsidR="00B91851">
        <w:trPr>
          <w:trHeight w:val="534"/>
        </w:trPr>
        <w:tc>
          <w:tcPr>
            <w:tcW w:w="1507" w:type="dxa"/>
            <w:vMerge/>
            <w:vAlign w:val="center"/>
          </w:tcPr>
          <w:p w:rsidR="00B91851" w:rsidRDefault="00B91851">
            <w:pPr>
              <w:adjustRightInd w:val="0"/>
              <w:snapToGrid w:val="0"/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032" w:type="dxa"/>
            <w:gridSpan w:val="2"/>
            <w:vAlign w:val="center"/>
          </w:tcPr>
          <w:p w:rsidR="00B91851" w:rsidRDefault="009B49CE" w:rsidP="00534B6F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人员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仿宋_GB2312" w:hAnsi="Times New Roman"/>
                <w:color w:val="000000"/>
                <w:sz w:val="24"/>
              </w:rPr>
              <w:t>所在单位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24" w:type="dxa"/>
            <w:gridSpan w:val="2"/>
            <w:vAlign w:val="center"/>
          </w:tcPr>
          <w:p w:rsidR="00B91851" w:rsidRDefault="009B49CE" w:rsidP="009B49CE">
            <w:pPr>
              <w:adjustRightInd w:val="0"/>
              <w:snapToGrid w:val="0"/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t>签名</w:t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 xml:space="preserve"> </w:t>
            </w:r>
          </w:p>
        </w:tc>
      </w:tr>
    </w:tbl>
    <w:p w:rsidR="00B91851" w:rsidRDefault="00B91851">
      <w:pPr>
        <w:adjustRightInd w:val="0"/>
        <w:snapToGrid w:val="0"/>
        <w:spacing w:line="360" w:lineRule="auto"/>
        <w:rPr>
          <w:rFonts w:ascii="Times New Roman" w:eastAsia="黑体" w:hAnsi="Times New Roman"/>
          <w:color w:val="000000"/>
          <w:sz w:val="32"/>
          <w:szCs w:val="32"/>
        </w:rPr>
      </w:pPr>
      <w:bookmarkStart w:id="0" w:name="_GoBack"/>
      <w:bookmarkEnd w:id="0"/>
    </w:p>
    <w:sectPr w:rsidR="00B91851" w:rsidSect="00B91851">
      <w:pgSz w:w="11906" w:h="16838"/>
      <w:pgMar w:top="1157" w:right="1576" w:bottom="1157" w:left="1576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47466AA9"/>
    <w:rsid w:val="000C132E"/>
    <w:rsid w:val="00317E66"/>
    <w:rsid w:val="004D03FA"/>
    <w:rsid w:val="00534B6F"/>
    <w:rsid w:val="005A20B2"/>
    <w:rsid w:val="009B49CE"/>
    <w:rsid w:val="00B3326A"/>
    <w:rsid w:val="00B91851"/>
    <w:rsid w:val="00C64CAA"/>
    <w:rsid w:val="00CB24BE"/>
    <w:rsid w:val="00D16F19"/>
    <w:rsid w:val="00E4636F"/>
    <w:rsid w:val="04C036CE"/>
    <w:rsid w:val="086867B1"/>
    <w:rsid w:val="0B993B24"/>
    <w:rsid w:val="0CD8251F"/>
    <w:rsid w:val="0D3732AB"/>
    <w:rsid w:val="0EF5444C"/>
    <w:rsid w:val="165B3685"/>
    <w:rsid w:val="1A7E7613"/>
    <w:rsid w:val="274517AD"/>
    <w:rsid w:val="2A9D3CB8"/>
    <w:rsid w:val="2F6759EC"/>
    <w:rsid w:val="32AD375E"/>
    <w:rsid w:val="39830354"/>
    <w:rsid w:val="3DA8517C"/>
    <w:rsid w:val="3E230826"/>
    <w:rsid w:val="3E721083"/>
    <w:rsid w:val="47466AA9"/>
    <w:rsid w:val="4AF46F98"/>
    <w:rsid w:val="4DEF1A4E"/>
    <w:rsid w:val="50591818"/>
    <w:rsid w:val="50AC03A3"/>
    <w:rsid w:val="52814BF0"/>
    <w:rsid w:val="59C55DAD"/>
    <w:rsid w:val="5AB8698B"/>
    <w:rsid w:val="5E790C1B"/>
    <w:rsid w:val="60276E3E"/>
    <w:rsid w:val="671E3839"/>
    <w:rsid w:val="6D083AF7"/>
    <w:rsid w:val="7E89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185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B91851"/>
    <w:pPr>
      <w:keepNext/>
      <w:keepLines/>
      <w:jc w:val="center"/>
      <w:outlineLvl w:val="0"/>
    </w:pPr>
    <w:rPr>
      <w:rFonts w:asciiTheme="minorHAnsi" w:hAnsiTheme="minorHAnsi"/>
      <w:b/>
      <w:kern w:val="44"/>
      <w:sz w:val="44"/>
      <w:szCs w:val="22"/>
    </w:rPr>
  </w:style>
  <w:style w:type="paragraph" w:styleId="2">
    <w:name w:val="heading 2"/>
    <w:basedOn w:val="a"/>
    <w:next w:val="a"/>
    <w:semiHidden/>
    <w:unhideWhenUsed/>
    <w:qFormat/>
    <w:rsid w:val="00B91851"/>
    <w:pPr>
      <w:keepNext/>
      <w:spacing w:line="15" w:lineRule="auto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semiHidden/>
    <w:unhideWhenUsed/>
    <w:qFormat/>
    <w:rsid w:val="00B91851"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B91851"/>
    <w:rPr>
      <w:rFonts w:eastAsia="楷体_GB2312"/>
      <w:sz w:val="30"/>
      <w:szCs w:val="20"/>
    </w:rPr>
  </w:style>
  <w:style w:type="paragraph" w:styleId="a4">
    <w:name w:val="footer"/>
    <w:basedOn w:val="a"/>
    <w:uiPriority w:val="99"/>
    <w:unhideWhenUsed/>
    <w:qFormat/>
    <w:rsid w:val="00B918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rsid w:val="00B91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</dc:creator>
  <cp:lastModifiedBy>陈铖</cp:lastModifiedBy>
  <cp:revision>6</cp:revision>
  <cp:lastPrinted>2022-05-10T04:26:00Z</cp:lastPrinted>
  <dcterms:created xsi:type="dcterms:W3CDTF">2020-06-03T03:36:00Z</dcterms:created>
  <dcterms:modified xsi:type="dcterms:W3CDTF">2022-05-10T04:46:00Z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